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3583" w:rsidRDefault="00B13583" w:rsidP="00B13583">
      <w:bookmarkStart w:id="0" w:name="_GoBack"/>
      <w:r>
        <w:t>A53-AM</w:t>
      </w:r>
      <w:proofErr w:type="gramStart"/>
      <w:r>
        <w:t>,S</w:t>
      </w:r>
      <w:proofErr w:type="gramEnd"/>
      <w:r>
        <w:t>-Colombia-Tairona-Gold Pectoral-Bird Man-1000-1500 CE</w:t>
      </w:r>
    </w:p>
    <w:bookmarkEnd w:id="0"/>
    <w:p w:rsidR="00B13583" w:rsidRDefault="00B13583" w:rsidP="00B13583"/>
    <w:p w:rsidR="00B13583" w:rsidRDefault="00B13583" w:rsidP="00B13583">
      <w:r>
        <w:rPr>
          <w:noProof/>
        </w:rPr>
        <w:drawing>
          <wp:inline distT="0" distB="0" distL="0" distR="0" wp14:anchorId="1946D3AA" wp14:editId="61DD6B97">
            <wp:extent cx="1215176" cy="1930978"/>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1224086" cy="1945137"/>
                    </a:xfrm>
                    <a:prstGeom prst="rect">
                      <a:avLst/>
                    </a:prstGeom>
                  </pic:spPr>
                </pic:pic>
              </a:graphicData>
            </a:graphic>
          </wp:inline>
        </w:drawing>
      </w:r>
      <w:r>
        <w:rPr>
          <w:noProof/>
        </w:rPr>
        <w:drawing>
          <wp:inline distT="0" distB="0" distL="0" distR="0" wp14:anchorId="341B2E6C" wp14:editId="640A9D4D">
            <wp:extent cx="1445745" cy="1926858"/>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54001" cy="1937861"/>
                    </a:xfrm>
                    <a:prstGeom prst="rect">
                      <a:avLst/>
                    </a:prstGeom>
                  </pic:spPr>
                </pic:pic>
              </a:graphicData>
            </a:graphic>
          </wp:inline>
        </w:drawing>
      </w:r>
      <w:r w:rsidRPr="00B13583">
        <w:rPr>
          <w:noProof/>
        </w:rPr>
        <w:t xml:space="preserve"> </w:t>
      </w:r>
      <w:r>
        <w:rPr>
          <w:noProof/>
        </w:rPr>
        <w:drawing>
          <wp:inline distT="0" distB="0" distL="0" distR="0" wp14:anchorId="5C4CC424" wp14:editId="4E1F2061">
            <wp:extent cx="1038404" cy="1894928"/>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051666" cy="1919130"/>
                    </a:xfrm>
                    <a:prstGeom prst="rect">
                      <a:avLst/>
                    </a:prstGeom>
                  </pic:spPr>
                </pic:pic>
              </a:graphicData>
            </a:graphic>
          </wp:inline>
        </w:drawing>
      </w:r>
      <w:r w:rsidRPr="00B13583">
        <w:rPr>
          <w:noProof/>
        </w:rPr>
        <w:t xml:space="preserve"> </w:t>
      </w:r>
      <w:r>
        <w:rPr>
          <w:noProof/>
        </w:rPr>
        <w:drawing>
          <wp:inline distT="0" distB="0" distL="0" distR="0" wp14:anchorId="57FB1521" wp14:editId="7EDAE3D9">
            <wp:extent cx="899061" cy="18568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06303" cy="1871760"/>
                    </a:xfrm>
                    <a:prstGeom prst="rect">
                      <a:avLst/>
                    </a:prstGeom>
                  </pic:spPr>
                </pic:pic>
              </a:graphicData>
            </a:graphic>
          </wp:inline>
        </w:drawing>
      </w:r>
    </w:p>
    <w:p w:rsidR="00B13583" w:rsidRDefault="00B13583" w:rsidP="00B13583">
      <w:r>
        <w:t xml:space="preserve">Figs. 1-4 </w:t>
      </w:r>
    </w:p>
    <w:p w:rsidR="00B13583" w:rsidRDefault="00B13583" w:rsidP="00B13583">
      <w:pPr>
        <w:rPr>
          <w:rStyle w:val="Strong"/>
        </w:rPr>
      </w:pPr>
      <w:r>
        <w:rPr>
          <w:rStyle w:val="Strong"/>
        </w:rPr>
        <w:t>Case No.: 7</w:t>
      </w:r>
    </w:p>
    <w:p w:rsidR="00B13583" w:rsidRDefault="00B13583" w:rsidP="00B13583">
      <w:pPr>
        <w:rPr>
          <w:rStyle w:val="Strong"/>
        </w:rPr>
      </w:pPr>
      <w:r>
        <w:rPr>
          <w:rStyle w:val="Strong"/>
        </w:rPr>
        <w:t xml:space="preserve">Formal Label: </w:t>
      </w:r>
      <w:r>
        <w:t>Colombia-Tairona-Gold Pectoral-Bird Man-1000-1500 CE</w:t>
      </w:r>
    </w:p>
    <w:p w:rsidR="00B13583" w:rsidRDefault="00B13583" w:rsidP="00B13583">
      <w:r>
        <w:rPr>
          <w:b/>
        </w:rPr>
        <w:t>Display Description</w:t>
      </w:r>
      <w:r>
        <w:rPr>
          <w:rStyle w:val="Strong"/>
        </w:rPr>
        <w:t>:</w:t>
      </w:r>
      <w:r w:rsidRPr="00555163">
        <w:t xml:space="preserve"> </w:t>
      </w:r>
      <w:r>
        <w:t>Colombia-Tairona-Gold Figurine-Bird Man-1000-1500 CE</w:t>
      </w:r>
    </w:p>
    <w:p w:rsidR="00B13583" w:rsidRDefault="00B13583" w:rsidP="00B13583">
      <w:r>
        <w:tab/>
        <w:t xml:space="preserve">This gold pectoral (identified by the two loops on its reverse) is of a </w:t>
      </w:r>
      <w:r>
        <w:rPr>
          <w:i/>
        </w:rPr>
        <w:t xml:space="preserve">Bird Man </w:t>
      </w:r>
      <w:r>
        <w:t>of the prehistoric (1000-1500 AD/CE) Tairona culture of the Sierra Nevada de Santa Marta</w:t>
      </w:r>
      <w:r w:rsidRPr="00F862A7">
        <w:rPr>
          <w:rStyle w:val="Strong"/>
          <w:b w:val="0"/>
        </w:rPr>
        <w:t>, Colombia</w:t>
      </w:r>
      <w:r>
        <w:t xml:space="preserve">. It portrays a ceremonially accoutered </w:t>
      </w:r>
      <w:r>
        <w:rPr>
          <w:i/>
        </w:rPr>
        <w:t xml:space="preserve">Bird Man </w:t>
      </w:r>
      <w:r>
        <w:t>with a feathered headdress, wire-wrapped earrings, a woven breast and waist plait, arm, and foot bands. T</w:t>
      </w:r>
      <w:r w:rsidRPr="000C2D86">
        <w:t xml:space="preserve">he </w:t>
      </w:r>
      <w:r>
        <w:rPr>
          <w:i/>
        </w:rPr>
        <w:t xml:space="preserve">Bird Man </w:t>
      </w:r>
      <w:r w:rsidRPr="000C2D86">
        <w:t>is holding</w:t>
      </w:r>
      <w:r>
        <w:t xml:space="preserve"> a</w:t>
      </w:r>
      <w:r w:rsidRPr="000C2D86">
        <w:t xml:space="preserve"> </w:t>
      </w:r>
      <w:r>
        <w:t>double-headed serpent at the waist, indicated by dual spirals indicating its forked tongues. This mythical bird may be regarded as a self-transcending principle, and the serpent would be the forces countering this transcendence.</w:t>
      </w:r>
    </w:p>
    <w:p w:rsidR="00B13583" w:rsidRDefault="00B13583" w:rsidP="00B13583">
      <w:r>
        <w:tab/>
        <w:t xml:space="preserve">Tairona shamanic flight (Reichel-Dolmatoff 1988, </w:t>
      </w:r>
      <w:proofErr w:type="spellStart"/>
      <w:r>
        <w:t>ch</w:t>
      </w:r>
      <w:proofErr w:type="spellEnd"/>
      <w:r>
        <w:t xml:space="preserve"> V: Icon A) involves an image of outstretched wings attached to the human’s headdress who is in a process of being spiritually transformed into his avian counterpart. The headdress is “a large semi-circular crown in the shape of an open fan” (Reichel-Dolmatoff 1988: 79) with an open work of eight spirals symbolizing feathers attached to solid wing-shapes, all of which is encircled by a semi-circular woven plait terminating in two wire-wrapped circlets on the right and left sides.  </w:t>
      </w:r>
    </w:p>
    <w:p w:rsidR="00B13583" w:rsidRPr="007E4647" w:rsidRDefault="00B13583" w:rsidP="00B13583">
      <w:pPr>
        <w:rPr>
          <w:i/>
        </w:rPr>
      </w:pPr>
      <w:r>
        <w:tab/>
        <w:t xml:space="preserve">Since the Kogi do not value gold, other metals, and gems as indicators of wealth and personal prestige. Rather, gold is both a symbol of potential productiveness and a masculine, procreating force that derives its power from the Sun. For this reason, Kogi priests expose their inherited gold pieces to the rays of the sun to recharge them (Reichel-Dolmatoff 1981). This pectoral of a </w:t>
      </w:r>
      <w:r w:rsidRPr="00EC4626">
        <w:rPr>
          <w:i/>
        </w:rPr>
        <w:t>Bird Man</w:t>
      </w:r>
      <w:r>
        <w:t xml:space="preserve"> would have derived its power this way. By 1000 AD/CE Tairona goldsmiths, using the lost wax method, had attained one of the highest levels of technical and artistic achievement in gold-working the Americas.   </w:t>
      </w:r>
    </w:p>
    <w:p w:rsidR="00B13583" w:rsidRPr="00F72ACC" w:rsidRDefault="00B13583" w:rsidP="00B13583">
      <w:pPr>
        <w:pStyle w:val="NormalWeb"/>
        <w:spacing w:before="0" w:beforeAutospacing="0" w:after="0" w:afterAutospacing="0"/>
      </w:pPr>
      <w:r>
        <w:rPr>
          <w:rStyle w:val="Strong"/>
        </w:rPr>
        <w:t xml:space="preserve">Accession Number: </w:t>
      </w:r>
      <w:r w:rsidRPr="00F72ACC">
        <w:t>A6</w:t>
      </w:r>
      <w:r>
        <w:t>3</w:t>
      </w:r>
    </w:p>
    <w:p w:rsidR="00B13583" w:rsidRDefault="00B13583" w:rsidP="00B13583">
      <w:pPr>
        <w:rPr>
          <w:rFonts w:ascii="Arial Unicode MS" w:eastAsia="Arial Unicode MS" w:hAnsi="Arial Unicode MS" w:cs="Arial Unicode MS"/>
          <w:color w:val="212063"/>
          <w:sz w:val="20"/>
          <w:szCs w:val="20"/>
          <w:shd w:val="clear" w:color="auto" w:fill="FFFFFF"/>
        </w:rPr>
      </w:pPr>
      <w:r>
        <w:rPr>
          <w:rStyle w:val="Strong"/>
        </w:rPr>
        <w:t>LC Classification:</w:t>
      </w:r>
      <w:r>
        <w:t xml:space="preserve"> </w:t>
      </w:r>
      <w:r>
        <w:rPr>
          <w:rFonts w:ascii="Arial Unicode MS" w:eastAsia="Arial Unicode MS" w:hAnsi="Arial Unicode MS" w:cs="Arial Unicode MS" w:hint="eastAsia"/>
          <w:color w:val="212063"/>
          <w:sz w:val="20"/>
          <w:szCs w:val="20"/>
          <w:shd w:val="clear" w:color="auto" w:fill="FFFFFF"/>
        </w:rPr>
        <w:t> </w:t>
      </w:r>
      <w:r w:rsidRPr="00F72ACC">
        <w:rPr>
          <w:rFonts w:hint="eastAsia"/>
        </w:rPr>
        <w:t>F1434.</w:t>
      </w:r>
      <w:r w:rsidRPr="00F72ACC">
        <w:t>2</w:t>
      </w:r>
    </w:p>
    <w:p w:rsidR="00B13583" w:rsidRDefault="00B13583" w:rsidP="00B13583">
      <w:r>
        <w:rPr>
          <w:rStyle w:val="Strong"/>
        </w:rPr>
        <w:t>Date or Time Horizon:</w:t>
      </w:r>
      <w:r>
        <w:t xml:space="preserve"> 1000-1500 CE</w:t>
      </w:r>
    </w:p>
    <w:p w:rsidR="00B13583" w:rsidRPr="00CE664D" w:rsidRDefault="00B13583" w:rsidP="00B13583">
      <w:pPr>
        <w:rPr>
          <w:rStyle w:val="Strong"/>
          <w:b w:val="0"/>
        </w:rPr>
      </w:pPr>
      <w:r>
        <w:rPr>
          <w:rStyle w:val="Strong"/>
        </w:rPr>
        <w:t xml:space="preserve">Geographical Area: </w:t>
      </w:r>
      <w:r>
        <w:t>Sierra Nevada de Santa Marta</w:t>
      </w:r>
      <w:r>
        <w:rPr>
          <w:rStyle w:val="Strong"/>
        </w:rPr>
        <w:t xml:space="preserve">, </w:t>
      </w:r>
      <w:r w:rsidRPr="007D7A92">
        <w:rPr>
          <w:rStyle w:val="Strong"/>
          <w:b w:val="0"/>
        </w:rPr>
        <w:t>Colombia. Indigenous names are</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B13583" w:rsidRPr="00351B56" w:rsidRDefault="00B13583" w:rsidP="00B13583">
      <w:pPr>
        <w:rPr>
          <w:rStyle w:val="Strong"/>
        </w:rPr>
      </w:pPr>
      <w:r>
        <w:rPr>
          <w:rStyle w:val="Strong"/>
        </w:rPr>
        <w:t>Map, GPS Coordinates:</w:t>
      </w:r>
      <w:r>
        <w:t xml:space="preserve"> </w:t>
      </w:r>
    </w:p>
    <w:p w:rsidR="00B13583" w:rsidRPr="00E83A3B" w:rsidRDefault="00B13583" w:rsidP="00B13583">
      <w:pPr>
        <w:rPr>
          <w:rStyle w:val="Strong"/>
          <w:b w:val="0"/>
        </w:rPr>
      </w:pPr>
    </w:p>
    <w:p w:rsidR="00B13583" w:rsidRDefault="00B13583" w:rsidP="00B13583"/>
    <w:p w:rsidR="00B13583" w:rsidRDefault="00B13583" w:rsidP="00B13583">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5pt;height:371pt" o:ole="">
            <v:imagedata r:id="rId8" o:title=""/>
          </v:shape>
          <o:OLEObject Type="Embed" ProgID="Unknown" ShapeID="_x0000_i1025" DrawAspect="Content" ObjectID="_1592901323" r:id="rId9"/>
        </w:object>
      </w:r>
    </w:p>
    <w:p w:rsidR="00B13583" w:rsidRDefault="00B13583" w:rsidP="00B13583">
      <w:r>
        <w:t xml:space="preserve">Fig. 5. Map of Spanish Provinces in 1600. After </w:t>
      </w:r>
      <w:hyperlink r:id="rId10" w:history="1">
        <w:r w:rsidRPr="006A341B">
          <w:rPr>
            <w:rStyle w:val="Hyperlink"/>
          </w:rPr>
          <w:t>https://html2-f.scribdassets.com/5nmwqq7itc4aqx2e/images/6-a5a093175f.jpg</w:t>
        </w:r>
      </w:hyperlink>
      <w:r>
        <w:t xml:space="preserve">. Yellow place-holders mark the social “centroids” of k-means clustering algorithms of the four Tairona cultures (in bold) as of 2017 (see Rajput et al. 2012). </w:t>
      </w:r>
    </w:p>
    <w:p w:rsidR="00B13583" w:rsidRDefault="00B13583" w:rsidP="00B13583">
      <w:r w:rsidRPr="00930FC6">
        <w:rPr>
          <w:noProof/>
        </w:rPr>
        <w:lastRenderedPageBreak/>
        <w:drawing>
          <wp:inline distT="0" distB="0" distL="0" distR="0" wp14:anchorId="307B08C6" wp14:editId="7B0C64ED">
            <wp:extent cx="6885542" cy="4712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64261" cy="4766513"/>
                    </a:xfrm>
                    <a:prstGeom prst="rect">
                      <a:avLst/>
                    </a:prstGeom>
                  </pic:spPr>
                </pic:pic>
              </a:graphicData>
            </a:graphic>
          </wp:inline>
        </w:drawing>
      </w:r>
    </w:p>
    <w:p w:rsidR="00B13583" w:rsidRDefault="00B13583" w:rsidP="00B13583">
      <w:r>
        <w:t xml:space="preserve">Fig. 6. Topographic map of the Sierra Nevada of </w:t>
      </w:r>
      <w:r w:rsidRPr="001973B7">
        <w:rPr>
          <w:sz w:val="20"/>
          <w:szCs w:val="20"/>
        </w:rPr>
        <w:t>NE</w:t>
      </w:r>
      <w:r>
        <w:t xml:space="preserve"> Colombia. From Reichel-Dolmatoff 1950.</w:t>
      </w:r>
    </w:p>
    <w:p w:rsidR="00B13583" w:rsidRPr="001467AF" w:rsidRDefault="00B13583" w:rsidP="00B13583"/>
    <w:p w:rsidR="00B13583" w:rsidRDefault="00B13583" w:rsidP="00B13583">
      <w:r>
        <w:rPr>
          <w:rStyle w:val="Strong"/>
        </w:rPr>
        <w:t>Cultural Affiliation:</w:t>
      </w:r>
      <w:r>
        <w:t xml:space="preserve"> Tairona, Chibcha Language</w:t>
      </w:r>
    </w:p>
    <w:p w:rsidR="00B13583" w:rsidRDefault="00B13583" w:rsidP="00B13583">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B13583" w:rsidRDefault="00B13583" w:rsidP="00B13583">
      <w:pPr>
        <w:rPr>
          <w:b/>
          <w:bCs/>
        </w:rPr>
      </w:pPr>
      <w:r>
        <w:rPr>
          <w:rStyle w:val="Strong"/>
        </w:rPr>
        <w:t>Dimensions:</w:t>
      </w:r>
      <w:r>
        <w:t xml:space="preserve"> H 75.41 mm, 2.97 in</w:t>
      </w:r>
    </w:p>
    <w:p w:rsidR="00B13583" w:rsidRDefault="00B13583" w:rsidP="00B13583">
      <w:pPr>
        <w:rPr>
          <w:rStyle w:val="Strong"/>
        </w:rPr>
      </w:pPr>
      <w:r>
        <w:rPr>
          <w:rStyle w:val="Strong"/>
        </w:rPr>
        <w:t xml:space="preserve">Weight:  </w:t>
      </w:r>
      <w:r>
        <w:rPr>
          <w:rStyle w:val="Strong"/>
          <w:b w:val="0"/>
        </w:rPr>
        <w:t>47</w:t>
      </w:r>
      <w:r w:rsidRPr="00F072BD">
        <w:rPr>
          <w:rStyle w:val="Strong"/>
          <w:b w:val="0"/>
        </w:rPr>
        <w:t xml:space="preserve"> gm; </w:t>
      </w:r>
      <w:r>
        <w:rPr>
          <w:rStyle w:val="Strong"/>
          <w:b w:val="0"/>
        </w:rPr>
        <w:t>1 5/8</w:t>
      </w:r>
      <w:r w:rsidRPr="00F072BD">
        <w:rPr>
          <w:rStyle w:val="Strong"/>
          <w:b w:val="0"/>
        </w:rPr>
        <w:t xml:space="preserve"> oz.</w:t>
      </w:r>
    </w:p>
    <w:p w:rsidR="00B13583" w:rsidRPr="00F072BD" w:rsidRDefault="00B13583" w:rsidP="00B13583">
      <w:pPr>
        <w:rPr>
          <w:rStyle w:val="Strong"/>
          <w:b w:val="0"/>
        </w:rPr>
      </w:pPr>
      <w:r>
        <w:rPr>
          <w:rStyle w:val="Strong"/>
        </w:rPr>
        <w:t xml:space="preserve">Condition: </w:t>
      </w:r>
      <w:r w:rsidRPr="00F072BD">
        <w:rPr>
          <w:rStyle w:val="Strong"/>
          <w:b w:val="0"/>
        </w:rPr>
        <w:t>original</w:t>
      </w:r>
    </w:p>
    <w:p w:rsidR="00B13583" w:rsidRDefault="00B13583" w:rsidP="00B13583">
      <w:pPr>
        <w:rPr>
          <w:b/>
          <w:bCs/>
        </w:rPr>
      </w:pPr>
      <w:r>
        <w:rPr>
          <w:rStyle w:val="Strong"/>
        </w:rPr>
        <w:t>Provenance:</w:t>
      </w:r>
      <w:r>
        <w:t xml:space="preserve"> Tairona villages</w:t>
      </w:r>
    </w:p>
    <w:p w:rsidR="00B13583" w:rsidRDefault="00B13583" w:rsidP="00B13583">
      <w:pPr>
        <w:rPr>
          <w:b/>
          <w:bCs/>
        </w:rPr>
      </w:pPr>
      <w:r>
        <w:rPr>
          <w:b/>
        </w:rPr>
        <w:t xml:space="preserve">Discussion: </w:t>
      </w:r>
    </w:p>
    <w:p w:rsidR="00B13583" w:rsidRPr="003879F6" w:rsidRDefault="00B13583" w:rsidP="00B13583">
      <w:r w:rsidRPr="003879F6">
        <w:t>The pre-Tairona period is known as the Nahuange Period (</w:t>
      </w:r>
      <w:proofErr w:type="spellStart"/>
      <w:r w:rsidRPr="003879F6">
        <w:t>Bischof</w:t>
      </w:r>
      <w:proofErr w:type="spellEnd"/>
      <w:r w:rsidRPr="003879F6">
        <w:t xml:space="preserve"> 1968) and is based on the stratigraphy of jadeite objects and the dating of gold artifacts excavated from coastal sites ranging from cal. AD/CE 130 ± 40 to cal. AD/CE 480 ± 40 (Bray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B13583" w:rsidRPr="003879F6" w:rsidRDefault="00B13583" w:rsidP="00B13583">
      <w:r>
        <w:tab/>
      </w:r>
      <w:r w:rsidRPr="003879F6">
        <w:t xml:space="preserve">These trails continued a desire to maintain trade and exchange with neighboring areas that they had developed for precious gems such as greenstone beads of the variscite-group minerals from Gran Roque Island and </w:t>
      </w:r>
      <w:proofErr w:type="spellStart"/>
      <w:r w:rsidRPr="003879F6">
        <w:t>Barquimeto</w:t>
      </w:r>
      <w:proofErr w:type="spellEnd"/>
      <w:r w:rsidRPr="003879F6">
        <w:t xml:space="preserve"> (Acevedo et al. 2017).</w:t>
      </w:r>
    </w:p>
    <w:p w:rsidR="00B13583" w:rsidRPr="003879F6" w:rsidRDefault="00B13583" w:rsidP="00B13583">
      <w:r w:rsidRPr="003879F6">
        <w:rPr>
          <w:noProof/>
        </w:rPr>
        <w:lastRenderedPageBreak/>
        <w:drawing>
          <wp:inline distT="0" distB="0" distL="0" distR="0" wp14:anchorId="2588BF80" wp14:editId="0A275E74">
            <wp:extent cx="3089269" cy="9616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7222" cy="967267"/>
                    </a:xfrm>
                    <a:prstGeom prst="rect">
                      <a:avLst/>
                    </a:prstGeom>
                  </pic:spPr>
                </pic:pic>
              </a:graphicData>
            </a:graphic>
          </wp:inline>
        </w:drawing>
      </w:r>
    </w:p>
    <w:p w:rsidR="00B13583" w:rsidRPr="003879F6" w:rsidRDefault="00B13583" w:rsidP="00B13583">
      <w:r w:rsidRPr="003879F6">
        <w:t>|__________| 300 km</w:t>
      </w:r>
      <w:r w:rsidRPr="003879F6">
        <w:object w:dxaOrig="1095" w:dyaOrig="15">
          <v:shape id="_x0000_i1026" type="#_x0000_t75" style="width:54.5pt;height:.5pt" o:ole="">
            <v:imagedata r:id="rId13" o:title=""/>
          </v:shape>
          <o:OLEObject Type="Embed" ProgID="Unknown" ShapeID="_x0000_i1026" DrawAspect="Content" ObjectID="_1592901324" r:id="rId14"/>
        </w:object>
      </w:r>
    </w:p>
    <w:p w:rsidR="00B13583" w:rsidRPr="003879F6" w:rsidRDefault="00B13583" w:rsidP="00B13583">
      <w:r w:rsidRPr="003879F6">
        <w:t xml:space="preserve">Map of Tairona trade routes from Gran Roque Island and </w:t>
      </w:r>
      <w:proofErr w:type="spellStart"/>
      <w:r w:rsidRPr="003879F6">
        <w:t>Barquismeto</w:t>
      </w:r>
      <w:proofErr w:type="spellEnd"/>
      <w:r w:rsidRPr="003879F6">
        <w:t>. After Acevedo et al. 2016, fig. 7.</w:t>
      </w:r>
    </w:p>
    <w:p w:rsidR="00B13583" w:rsidRPr="003879F6" w:rsidRDefault="00B13583" w:rsidP="00B13583">
      <w:r w:rsidRPr="003879F6">
        <w:tab/>
        <w:t xml:space="preserve">Tairona mythology, dating from their Nahuange predecessors whose dwellings lie below those of the Tairona (Acevedo 2016; </w:t>
      </w:r>
      <w:proofErr w:type="spellStart"/>
      <w:r w:rsidRPr="003879F6">
        <w:t>Dever</w:t>
      </w:r>
      <w:proofErr w:type="spellEnd"/>
      <w:r w:rsidRPr="003879F6">
        <w:t xml:space="preserve"> 2007), views the highest mountain, which the Spanish named “Pico Cristobal Colon” to negate its indigenous religious power but which the Kogi named it Gonawindua, the “Holy Mountain.” Similarly, the Spanish gave the mountain massif the name of a Catholic Saint to again deprive it of its indigenous religious power, “Sierra de Santa Marta,” but the Tairona preserve its original name, “the Heart of the World.” Tairona mythology teaches that they are "Elder Brothers" of humanity and that those not living in the “Heart of the World” are called "Younger Brothers," the Caribs from the Orinoco Valley and by extension the Spanish and all those apart from the Tairona and their descendants (</w:t>
      </w:r>
      <w:proofErr w:type="spellStart"/>
      <w:r w:rsidRPr="003879F6">
        <w:t>Cadavid</w:t>
      </w:r>
      <w:proofErr w:type="spellEnd"/>
      <w:r w:rsidRPr="003879F6">
        <w:t xml:space="preserve"> y Herrera 1985; Groot 1985; </w:t>
      </w:r>
      <w:proofErr w:type="spellStart"/>
      <w:r w:rsidRPr="003879F6">
        <w:t>Langebaek</w:t>
      </w:r>
      <w:proofErr w:type="spellEnd"/>
      <w:r w:rsidRPr="003879F6">
        <w:t xml:space="preserve"> 2003, 2005; Oyuela-Caycedo1986, 1987; Reichel-Dolmatoff 1997; </w:t>
      </w:r>
      <w:proofErr w:type="spellStart"/>
      <w:r w:rsidRPr="003879F6">
        <w:t>Serje</w:t>
      </w:r>
      <w:proofErr w:type="spellEnd"/>
      <w:r w:rsidRPr="003879F6">
        <w:t xml:space="preserve"> 1987; Wynn 1975). When the Spanish arrived in the sixteenth century their Conquistador leader, Rodrigo de </w:t>
      </w:r>
      <w:proofErr w:type="spellStart"/>
      <w:r w:rsidRPr="003879F6">
        <w:t>Bastidas</w:t>
      </w:r>
      <w:proofErr w:type="spellEnd"/>
      <w:r w:rsidRPr="003879F6">
        <w:t>, as he initiated the building of the city of Santa Marta in 1525 had the following proclamation read out on the beach (Tairona 2015)</w:t>
      </w:r>
    </w:p>
    <w:p w:rsidR="00B13583" w:rsidRPr="003879F6" w:rsidRDefault="00B13583" w:rsidP="00B13583">
      <w:r w:rsidRPr="003879F6">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p>
    <w:p w:rsidR="00B13583" w:rsidRDefault="00B13583" w:rsidP="00B13583">
      <w:pPr>
        <w:pStyle w:val="NormalWeb"/>
        <w:shd w:val="clear" w:color="auto" w:fill="FFFFFF"/>
        <w:spacing w:before="120" w:beforeAutospacing="0" w:after="120" w:afterAutospacing="0"/>
        <w:rPr>
          <w:color w:val="222222"/>
        </w:rPr>
      </w:pPr>
      <w:r w:rsidRPr="003879F6">
        <w:tab/>
      </w:r>
      <w:r>
        <w:rPr>
          <w:color w:val="222222"/>
        </w:rPr>
        <w:t>Only i</w:t>
      </w:r>
      <w:r w:rsidRPr="00F56940">
        <w:rPr>
          <w:color w:val="222222"/>
        </w:rPr>
        <w:t>n 1965</w:t>
      </w:r>
      <w:r>
        <w:rPr>
          <w:color w:val="222222"/>
        </w:rPr>
        <w:t xml:space="preserve"> did</w:t>
      </w:r>
      <w:r w:rsidRPr="00F56940">
        <w:rPr>
          <w:color w:val="222222"/>
        </w:rPr>
        <w:t xml:space="preserve"> Colombian archaeologists </w:t>
      </w:r>
      <w:r>
        <w:rPr>
          <w:color w:val="222222"/>
        </w:rPr>
        <w:t>uncover</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Pr="00F56940">
        <w:rPr>
          <w:color w:val="222222"/>
        </w:rPr>
        <w:t xml:space="preserve">abandoned city (“Ciudad Perdida”; </w:t>
      </w:r>
      <w:r w:rsidRPr="00F56940">
        <w:t>11°02'22.9"N 73°55'33.8"W</w:t>
      </w:r>
      <w:r w:rsidRPr="00F56940">
        <w:rPr>
          <w:color w:val="222222"/>
        </w:rPr>
        <w:t>) where gold figurines and ceramic urns</w:t>
      </w:r>
      <w:r>
        <w:rPr>
          <w:color w:val="222222"/>
        </w:rPr>
        <w:t xml:space="preserve"> were later unearthed</w:t>
      </w:r>
      <w:r w:rsidRPr="00F56940">
        <w:rPr>
          <w:color w:val="222222"/>
        </w:rPr>
        <w:t>. Tairona descendants—the Arhuaco</w:t>
      </w:r>
      <w:r>
        <w:rPr>
          <w:color w:val="222222"/>
        </w:rPr>
        <w:t xml:space="preserve"> and</w:t>
      </w:r>
      <w:r w:rsidRPr="00F56940">
        <w:rPr>
          <w:color w:val="222222"/>
        </w:rPr>
        <w:t xml:space="preserve"> the Kogi—re-called the site </w:t>
      </w:r>
      <w:r>
        <w:rPr>
          <w:color w:val="222222"/>
        </w:rPr>
        <w:t>which they called “</w:t>
      </w:r>
      <w:r w:rsidRPr="00F56940">
        <w:rPr>
          <w:color w:val="222222"/>
        </w:rPr>
        <w:t>Teyuna</w:t>
      </w:r>
      <w:r>
        <w:rPr>
          <w:color w:val="222222"/>
        </w:rPr>
        <w:t>”</w:t>
      </w:r>
      <w:r w:rsidRPr="00F56940">
        <w:rPr>
          <w:color w:val="222222"/>
        </w:rPr>
        <w:t xml:space="preserve"> with its series of 169 terraces and several small circular plazas</w:t>
      </w:r>
      <w:r>
        <w:rPr>
          <w:color w:val="222222"/>
        </w:rPr>
        <w:t xml:space="preserve">. </w:t>
      </w:r>
    </w:p>
    <w:p w:rsidR="00B13583" w:rsidRDefault="00B13583" w:rsidP="00B13583">
      <w:pPr>
        <w:pStyle w:val="NormalWeb"/>
        <w:shd w:val="clear" w:color="auto" w:fill="FFFFFF"/>
        <w:spacing w:before="120" w:beforeAutospacing="0" w:after="120" w:afterAutospacing="0"/>
      </w:pPr>
      <w:r>
        <w:rPr>
          <w:color w:val="222222"/>
        </w:rPr>
        <w:tab/>
        <w:t xml:space="preserve">Within Teyuna the open, permeable system of unstructured staircases allowed all to participate in a visual and social equality in which the display of gold appurtenances and valued feather headdresses denoted </w:t>
      </w:r>
      <w:r>
        <w:t>symbols of potential social productiveness accessible to all members of Tairona society. This “open society” can be appreciated in the plot plan and side views of Teyuna’s main cluster of houses (see Fig. 8). Teyuna’s configuration emerged relatively late in the building sequence (ca 11-12</w:t>
      </w:r>
      <w:r w:rsidRPr="00C23FCD">
        <w:rPr>
          <w:vertAlign w:val="superscript"/>
        </w:rPr>
        <w:t>th</w:t>
      </w:r>
      <w:r>
        <w:t xml:space="preserve"> century AD/CE), following an incremental pattern as new areas were added to pre-existing ones by paved paths and staircases that allowed access to any compound from multiple directions thereby ensuring a continuous flow of people to and from any part of the village. Rectangular ceremonial structures excavated by John Alden Mason in 1921/1922 (Fig. 8, no. 52; Mason 1931, 1936) unearthed numerous fragments of double spouted ceramic urns for brewing corn beer, </w:t>
      </w:r>
      <w:r w:rsidRPr="00C909B1">
        <w:rPr>
          <w:i/>
        </w:rPr>
        <w:t>chichi</w:t>
      </w:r>
      <w:r>
        <w:t xml:space="preserve">. </w:t>
      </w:r>
    </w:p>
    <w:p w:rsidR="00B13583" w:rsidRDefault="00B13583" w:rsidP="00B13583">
      <w:pPr>
        <w:pStyle w:val="NormalWeb"/>
        <w:shd w:val="clear" w:color="auto" w:fill="FFFFFF"/>
        <w:spacing w:before="120" w:beforeAutospacing="0" w:after="120" w:afterAutospacing="0"/>
      </w:pPr>
    </w:p>
    <w:p w:rsidR="00B13583" w:rsidRDefault="00B13583" w:rsidP="00B13583">
      <w:pPr>
        <w:pStyle w:val="NormalWeb"/>
        <w:shd w:val="clear" w:color="auto" w:fill="FFFFFF"/>
        <w:spacing w:before="120" w:beforeAutospacing="0" w:after="120" w:afterAutospacing="0"/>
      </w:pPr>
      <w:r>
        <w:rPr>
          <w:noProof/>
        </w:rPr>
        <w:lastRenderedPageBreak/>
        <w:drawing>
          <wp:inline distT="0" distB="0" distL="0" distR="0" wp14:anchorId="235F5086" wp14:editId="1AA0E9FE">
            <wp:extent cx="6858000" cy="3704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704590"/>
                    </a:xfrm>
                    <a:prstGeom prst="rect">
                      <a:avLst/>
                    </a:prstGeom>
                  </pic:spPr>
                </pic:pic>
              </a:graphicData>
            </a:graphic>
          </wp:inline>
        </w:drawing>
      </w:r>
      <w:r>
        <w:t xml:space="preserve"> </w:t>
      </w:r>
    </w:p>
    <w:p w:rsidR="00B13583" w:rsidRDefault="00B13583" w:rsidP="00B13583">
      <w:pPr>
        <w:pStyle w:val="NormalWeb"/>
        <w:shd w:val="clear" w:color="auto" w:fill="FFFFFF"/>
        <w:spacing w:before="120" w:beforeAutospacing="0" w:after="120" w:afterAutospacing="0"/>
      </w:pPr>
      <w:r>
        <w:t xml:space="preserve">Fig. 7.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B13583" w:rsidRDefault="00B13583" w:rsidP="00B13583">
      <w:pPr>
        <w:pStyle w:val="NormalWeb"/>
        <w:shd w:val="clear" w:color="auto" w:fill="FFFFFF"/>
        <w:spacing w:before="120" w:beforeAutospacing="0" w:after="120" w:afterAutospacing="0"/>
        <w:rPr>
          <w:color w:val="222222"/>
        </w:rPr>
      </w:pPr>
      <w:r>
        <w:t xml:space="preserve">Artifacts inside these buildings and nearby residences suggest that these locations served as distributed repositories of valued ceremonial goods, such as stone batons and monolithic axes (as symbols of authority and  power), winged pendants (used as </w:t>
      </w:r>
      <w:proofErr w:type="spellStart"/>
      <w:r>
        <w:t>tinklers</w:t>
      </w:r>
      <w:proofErr w:type="spellEnd"/>
      <w:r>
        <w:t xml:space="preserve"> suspended from the arms in dances), ceremonial gold bells, and beads (carnelian, jadeite, quartz). </w:t>
      </w:r>
    </w:p>
    <w:p w:rsidR="00B13583" w:rsidRDefault="00B13583" w:rsidP="00B13583">
      <w:pPr>
        <w:pStyle w:val="NormalWeb"/>
        <w:shd w:val="clear" w:color="auto" w:fill="FFFFFF"/>
        <w:spacing w:before="120" w:beforeAutospacing="0" w:after="120" w:afterAutospacing="0"/>
        <w:rPr>
          <w:color w:val="222222"/>
        </w:rPr>
      </w:pPr>
      <w:r>
        <w:rPr>
          <w:noProof/>
        </w:rPr>
        <w:lastRenderedPageBreak/>
        <w:drawing>
          <wp:inline distT="0" distB="0" distL="0" distR="0" wp14:anchorId="2A3D696D" wp14:editId="11023E43">
            <wp:extent cx="6858000" cy="425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4250055"/>
                    </a:xfrm>
                    <a:prstGeom prst="rect">
                      <a:avLst/>
                    </a:prstGeom>
                  </pic:spPr>
                </pic:pic>
              </a:graphicData>
            </a:graphic>
          </wp:inline>
        </w:drawing>
      </w:r>
    </w:p>
    <w:p w:rsidR="00B13583" w:rsidRDefault="00B13583" w:rsidP="00B13583">
      <w:pPr>
        <w:pStyle w:val="NormalWeb"/>
        <w:shd w:val="clear" w:color="auto" w:fill="FFFFFF"/>
        <w:spacing w:before="120" w:beforeAutospacing="0" w:after="120" w:afterAutospacing="0"/>
        <w:rPr>
          <w:color w:val="222222"/>
        </w:rPr>
      </w:pPr>
      <w:r>
        <w:rPr>
          <w:noProof/>
        </w:rPr>
        <w:drawing>
          <wp:inline distT="0" distB="0" distL="0" distR="0" wp14:anchorId="1E1B44A4" wp14:editId="1725192E">
            <wp:extent cx="1419860" cy="2554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73" cy="260710"/>
                    </a:xfrm>
                    <a:prstGeom prst="rect">
                      <a:avLst/>
                    </a:prstGeom>
                  </pic:spPr>
                </pic:pic>
              </a:graphicData>
            </a:graphic>
          </wp:inline>
        </w:drawing>
      </w:r>
    </w:p>
    <w:p w:rsidR="00B13583" w:rsidRDefault="00B13583" w:rsidP="00B13583">
      <w:pPr>
        <w:pStyle w:val="NormalWeb"/>
        <w:shd w:val="clear" w:color="auto" w:fill="FFFFFF"/>
        <w:spacing w:before="120" w:beforeAutospacing="0" w:after="120" w:afterAutospacing="0"/>
      </w:pPr>
      <w:r>
        <w:t xml:space="preserve">Fig. 8.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 to exclude non-Tairona peoples from entering.</w:t>
      </w:r>
    </w:p>
    <w:p w:rsidR="00B13583" w:rsidRDefault="00B13583" w:rsidP="00B13583">
      <w:pPr>
        <w:pStyle w:val="NormalWeb"/>
        <w:shd w:val="clear" w:color="auto" w:fill="FFFFFF"/>
        <w:spacing w:before="120" w:beforeAutospacing="0" w:after="120" w:afterAutospacing="0"/>
        <w:rPr>
          <w:color w:val="222222"/>
        </w:rPr>
      </w:pPr>
      <w:r>
        <w:rPr>
          <w:noProof/>
        </w:rPr>
        <w:drawing>
          <wp:inline distT="0" distB="0" distL="0" distR="0" wp14:anchorId="0543A5C6" wp14:editId="0F3B48EA">
            <wp:extent cx="4850951" cy="2654548"/>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2221" cy="2655243"/>
                    </a:xfrm>
                    <a:prstGeom prst="rect">
                      <a:avLst/>
                    </a:prstGeom>
                  </pic:spPr>
                </pic:pic>
              </a:graphicData>
            </a:graphic>
          </wp:inline>
        </w:drawing>
      </w:r>
    </w:p>
    <w:p w:rsidR="00B13583" w:rsidRDefault="00B13583" w:rsidP="00B13583">
      <w:pPr>
        <w:pStyle w:val="NormalWeb"/>
        <w:shd w:val="clear" w:color="auto" w:fill="FFFFFF"/>
        <w:spacing w:before="120" w:beforeAutospacing="0" w:after="120" w:afterAutospacing="0"/>
        <w:rPr>
          <w:color w:val="222222"/>
        </w:rPr>
      </w:pPr>
      <w:r>
        <w:rPr>
          <w:color w:val="222222"/>
        </w:rPr>
        <w:t>Fig. 9. Sign posted on the entryway to an Arhuaco village stating “The entry of non-indigenous people is prohibited …</w:t>
      </w:r>
      <w:proofErr w:type="gramStart"/>
      <w:r>
        <w:rPr>
          <w:color w:val="222222"/>
        </w:rPr>
        <w:t>”.</w:t>
      </w:r>
      <w:proofErr w:type="gramEnd"/>
      <w:r>
        <w:rPr>
          <w:color w:val="222222"/>
        </w:rPr>
        <w:t xml:space="preserve">  From </w:t>
      </w:r>
      <w:r w:rsidRPr="002E3FC0">
        <w:rPr>
          <w:color w:val="222222"/>
        </w:rPr>
        <w:t>http://assets.survivalinternational.org/pictures/2021/img-2313_screen.jpg</w:t>
      </w:r>
      <w:r>
        <w:rPr>
          <w:color w:val="222222"/>
        </w:rPr>
        <w:t>.</w:t>
      </w:r>
    </w:p>
    <w:p w:rsidR="00B13583" w:rsidRPr="00780DB7" w:rsidRDefault="00B13583" w:rsidP="00B13583">
      <w:pPr>
        <w:pStyle w:val="NormalWeb"/>
        <w:shd w:val="clear" w:color="auto" w:fill="FFFFFF"/>
        <w:spacing w:before="120" w:beforeAutospacing="0" w:after="120" w:afterAutospacing="0"/>
        <w:rPr>
          <w:b/>
          <w:color w:val="222222"/>
        </w:rPr>
      </w:pPr>
      <w:r w:rsidRPr="00780DB7">
        <w:rPr>
          <w:b/>
          <w:color w:val="222222"/>
        </w:rPr>
        <w:t>Kogi</w:t>
      </w:r>
    </w:p>
    <w:p w:rsidR="00B13583" w:rsidRDefault="00B13583" w:rsidP="00B13583">
      <w:pPr>
        <w:pStyle w:val="NormalWeb"/>
        <w:shd w:val="clear" w:color="auto" w:fill="FFFFFF"/>
        <w:spacing w:before="120" w:beforeAutospacing="0" w:after="120" w:afterAutospacing="0"/>
      </w:pPr>
      <w:r>
        <w:lastRenderedPageBreak/>
        <w:t xml:space="preserve">Kogi philosophy </w:t>
      </w:r>
      <w:r w:rsidRPr="00F56940">
        <w:t xml:space="preserve">is based on </w:t>
      </w:r>
      <w:r w:rsidRPr="00F56940">
        <w:rPr>
          <w:i/>
        </w:rPr>
        <w:t>aluna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b w:val="0"/>
          <w:i/>
        </w:rPr>
        <w:t>Hába</w:t>
      </w:r>
      <w:proofErr w:type="spellEnd"/>
      <w:r w:rsidRPr="002E3FC0">
        <w:rPr>
          <w:rStyle w:val="Strong"/>
          <w:b w:val="0"/>
          <w:i/>
        </w:rPr>
        <w:t xml:space="preserve"> </w:t>
      </w:r>
      <w:proofErr w:type="spellStart"/>
      <w:r w:rsidRPr="002E3FC0">
        <w:rPr>
          <w:rStyle w:val="Strong"/>
          <w:b w:val="0"/>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B13583" w:rsidRPr="00A3666D" w:rsidRDefault="00B13583" w:rsidP="00B13583">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B13583" w:rsidRDefault="00B13583" w:rsidP="00B13583">
      <w:pPr>
        <w:pStyle w:val="NormalWeb"/>
        <w:spacing w:before="0" w:beforeAutospacing="0" w:after="0" w:afterAutospacing="0"/>
        <w:jc w:val="center"/>
      </w:pPr>
      <w:r>
        <w:rPr>
          <w:noProof/>
        </w:rPr>
        <w:drawing>
          <wp:inline distT="0" distB="0" distL="0" distR="0" wp14:anchorId="70690462" wp14:editId="07DA1978">
            <wp:extent cx="4782185" cy="2788920"/>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B13583" w:rsidRDefault="00B13583" w:rsidP="00B13583">
      <w:pPr>
        <w:jc w:val="center"/>
      </w:pPr>
      <w:r>
        <w:t xml:space="preserve">Fig.  10. Structure of the Kogi Cosmic Egg. Based on Reichel-Dolmatoff 1978, from Tairona 2015. </w:t>
      </w:r>
    </w:p>
    <w:p w:rsidR="00B13583" w:rsidRDefault="00B13583" w:rsidP="00B13583"/>
    <w:p w:rsidR="00B13583" w:rsidRDefault="00B13583" w:rsidP="00B13583">
      <w:pPr>
        <w:rPr>
          <w:b/>
        </w:rPr>
      </w:pPr>
      <w:r w:rsidRPr="00780DB7">
        <w:rPr>
          <w:b/>
        </w:rPr>
        <w:t>Arhuaco</w:t>
      </w:r>
    </w:p>
    <w:p w:rsidR="00B13583" w:rsidRPr="00F072BD" w:rsidRDefault="00B13583" w:rsidP="00B13583">
      <w:r w:rsidRPr="007D7A92">
        <w:t xml:space="preserve">Arhuacos’ philosophy is based on </w:t>
      </w:r>
      <w:proofErr w:type="spellStart"/>
      <w:r w:rsidRPr="00F072BD">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M</w:t>
      </w:r>
      <w:r>
        <w:t>á</w:t>
      </w:r>
      <w:r w:rsidRPr="00F072BD">
        <w:t>m</w:t>
      </w:r>
      <w:r>
        <w:t>a</w:t>
      </w:r>
      <w:r w:rsidRPr="00F072BD">
        <w:t xml:space="preserve"> </w:t>
      </w:r>
      <w:proofErr w:type="spellStart"/>
      <w:r w:rsidRPr="00F072BD">
        <w:t>Niankua</w:t>
      </w:r>
      <w:proofErr w:type="spellEnd"/>
      <w:r w:rsidRPr="00F072BD">
        <w:t>. This Law gives rise to the creation of matter and its evolution, balance, preservation and harmony, which constitute the fundamental objectives and the raison d'être of the M</w:t>
      </w:r>
      <w:r>
        <w:t>á</w:t>
      </w:r>
      <w:r w:rsidRPr="00F072BD">
        <w:t>m</w:t>
      </w:r>
      <w:r>
        <w:t>as (priests)</w:t>
      </w:r>
      <w:r w:rsidRPr="00F072BD">
        <w:t>, the spiritual authorities of Arhuaco society</w:t>
      </w:r>
      <w:r>
        <w:t>.</w:t>
      </w:r>
    </w:p>
    <w:p w:rsidR="00B13583" w:rsidRPr="00F072BD" w:rsidRDefault="00B13583" w:rsidP="00B13583">
      <w:r>
        <w:tab/>
      </w:r>
      <w:r w:rsidRPr="00F072BD">
        <w:t xml:space="preserve">Each </w:t>
      </w:r>
      <w:r>
        <w:t xml:space="preserve">Arhuaco </w:t>
      </w:r>
      <w:r w:rsidRPr="00F072BD">
        <w:t xml:space="preserve">Máma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B13583" w:rsidRDefault="00B13583" w:rsidP="00B13583">
      <w:r>
        <w:tab/>
      </w:r>
      <w:r w:rsidRPr="0087740F">
        <w:t xml:space="preserve">The </w:t>
      </w:r>
      <w:r>
        <w:t>main myth of the Arhuaco relates how the F</w:t>
      </w:r>
      <w:r w:rsidRPr="0087740F">
        <w:t>ather-</w:t>
      </w:r>
      <w:r>
        <w:t>C</w:t>
      </w:r>
      <w:r w:rsidRPr="0087740F">
        <w:t xml:space="preserve">reator </w:t>
      </w:r>
      <w:proofErr w:type="spellStart"/>
      <w:r w:rsidRPr="0087740F">
        <w:t>Kakü</w:t>
      </w:r>
      <w:proofErr w:type="spellEnd"/>
      <w:r w:rsidRPr="0087740F">
        <w:t xml:space="preserve"> </w:t>
      </w:r>
      <w:proofErr w:type="spellStart"/>
      <w:r w:rsidRPr="0087740F">
        <w:t>Serankua</w:t>
      </w:r>
      <w:proofErr w:type="spellEnd"/>
      <w:r w:rsidRPr="0087740F">
        <w:t xml:space="preserve">, </w:t>
      </w:r>
      <w:r>
        <w:t>in</w:t>
      </w:r>
      <w:r w:rsidRPr="0087740F">
        <w:t xml:space="preserve"> the beginning, </w:t>
      </w:r>
      <w:r>
        <w:t>created the</w:t>
      </w:r>
      <w:r w:rsidRPr="0087740F">
        <w:t xml:space="preserve"> </w:t>
      </w:r>
      <w:proofErr w:type="spellStart"/>
      <w:r w:rsidRPr="0087740F">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7740F">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7740F">
        <w:t>Kakü</w:t>
      </w:r>
      <w:proofErr w:type="spellEnd"/>
      <w:r w:rsidRPr="0087740F">
        <w:t xml:space="preserve"> </w:t>
      </w:r>
      <w:proofErr w:type="spellStart"/>
      <w:r w:rsidRPr="0087740F">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t>E</w:t>
      </w:r>
      <w:r w:rsidRPr="0087740F">
        <w:t xml:space="preserve">arth. </w:t>
      </w:r>
      <w:r>
        <w:t>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"development" projects make it increasingly difficult for indigenous people to move through their ancestral territory and make offerings to maintain the planet's balance.</w:t>
      </w:r>
      <w:r w:rsidRPr="0087740F">
        <w:t xml:space="preserve"> </w:t>
      </w:r>
      <w:proofErr w:type="spellStart"/>
      <w:r w:rsidRPr="0087740F">
        <w:t>Umunukunu</w:t>
      </w:r>
      <w:proofErr w:type="spellEnd"/>
      <w:r w:rsidRPr="0087740F">
        <w:t xml:space="preserve"> </w:t>
      </w:r>
      <w:r>
        <w:t>has an anthropomorphic being</w:t>
      </w:r>
      <w:r w:rsidRPr="0087740F">
        <w:t>, with the highest peak</w:t>
      </w:r>
      <w:r>
        <w:t xml:space="preserve">, </w:t>
      </w:r>
      <w:proofErr w:type="spellStart"/>
      <w:r w:rsidRPr="0087740F">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B13583" w:rsidRPr="007D7A92" w:rsidRDefault="00B13583" w:rsidP="00B13583">
      <w:r>
        <w:t>The Arhuaco community is divided into five divisions:</w:t>
      </w:r>
    </w:p>
    <w:p w:rsidR="00B13583" w:rsidRPr="007D7A92" w:rsidRDefault="00B13583" w:rsidP="00B13583"/>
    <w:tbl>
      <w:tblPr>
        <w:tblW w:w="0" w:type="auto"/>
        <w:tblCellMar>
          <w:left w:w="0" w:type="dxa"/>
          <w:right w:w="0" w:type="dxa"/>
        </w:tblCellMar>
        <w:tblLook w:val="04A0" w:firstRow="1" w:lastRow="0" w:firstColumn="1" w:lastColumn="0" w:noHBand="0" w:noVBand="1"/>
      </w:tblPr>
      <w:tblGrid>
        <w:gridCol w:w="4772"/>
        <w:gridCol w:w="4772"/>
      </w:tblGrid>
      <w:tr w:rsidR="00B13583"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r w:rsidRPr="007D7A92">
              <w:lastRenderedPageBreak/>
              <w:t>Central zone</w:t>
            </w:r>
          </w:p>
        </w:tc>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proofErr w:type="spellStart"/>
            <w:r w:rsidRPr="007D7A92">
              <w:t>Nabusimake</w:t>
            </w:r>
            <w:proofErr w:type="spellEnd"/>
            <w:r w:rsidRPr="007D7A92">
              <w:t xml:space="preserve"> capital of the Arhuacos </w:t>
            </w:r>
            <w:proofErr w:type="spellStart"/>
            <w:r w:rsidRPr="007D7A92">
              <w:t>yechikin</w:t>
            </w:r>
            <w:proofErr w:type="spellEnd"/>
            <w:r w:rsidRPr="007D7A92">
              <w:t xml:space="preserve"> and </w:t>
            </w:r>
            <w:proofErr w:type="spellStart"/>
            <w:r w:rsidRPr="007D7A92">
              <w:t>Busín</w:t>
            </w:r>
            <w:proofErr w:type="spellEnd"/>
          </w:p>
        </w:tc>
      </w:tr>
      <w:tr w:rsidR="00B13583"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r w:rsidRPr="007D7A92">
              <w:t>Western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B13583"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r w:rsidRPr="007D7A92">
              <w:t>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B13583"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r w:rsidRPr="007D7A92">
              <w:t>Eastern South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B13583" w:rsidRPr="007D7A92" w:rsidTr="00275FAD">
        <w:tc>
          <w:tcPr>
            <w:tcW w:w="477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r w:rsidRPr="007D7A92">
              <w:t>Eastern zone</w:t>
            </w:r>
          </w:p>
        </w:tc>
        <w:tc>
          <w:tcPr>
            <w:tcW w:w="4772" w:type="dxa"/>
            <w:tcBorders>
              <w:top w:val="nil"/>
              <w:left w:val="nil"/>
              <w:bottom w:val="single" w:sz="8" w:space="0" w:color="auto"/>
              <w:right w:val="single" w:sz="8" w:space="0" w:color="auto"/>
            </w:tcBorders>
            <w:tcMar>
              <w:top w:w="0" w:type="dxa"/>
              <w:left w:w="108" w:type="dxa"/>
              <w:bottom w:w="0" w:type="dxa"/>
              <w:right w:w="108" w:type="dxa"/>
            </w:tcMar>
            <w:hideMark/>
          </w:tcPr>
          <w:p w:rsidR="00B13583" w:rsidRPr="007D7A92" w:rsidRDefault="00B13583" w:rsidP="00275FAD">
            <w:proofErr w:type="spellStart"/>
            <w:r w:rsidRPr="007D7A92">
              <w:t>Sogrome</w:t>
            </w:r>
            <w:proofErr w:type="spellEnd"/>
            <w:r w:rsidRPr="007D7A92">
              <w:t xml:space="preserve">, </w:t>
            </w:r>
            <w:proofErr w:type="spellStart"/>
            <w:r w:rsidRPr="007D7A92">
              <w:t>Donachwi</w:t>
            </w:r>
            <w:proofErr w:type="spellEnd"/>
            <w:r w:rsidRPr="007D7A92">
              <w:t>,</w:t>
            </w:r>
          </w:p>
          <w:p w:rsidR="00B13583" w:rsidRPr="007D7A92" w:rsidRDefault="00B13583" w:rsidP="00275FAD">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B13583" w:rsidRPr="007D7A92" w:rsidRDefault="00B13583" w:rsidP="00B13583"/>
    <w:p w:rsidR="00B13583" w:rsidRPr="007D7A92" w:rsidRDefault="00B13583" w:rsidP="00B13583">
      <w:r w:rsidRPr="007D7A92">
        <w:t xml:space="preserve">Arhuacos’ main economic sources are coffee, family based agriculture and the manufacture of mochilas or woven cotton bags. In the high plains they grow 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B13583" w:rsidRPr="0087740F" w:rsidRDefault="00B13583" w:rsidP="00B13583">
      <w:r>
        <w:tab/>
        <w:t>Combining the spirituality of the Kogi and the Arhuaco we can see that a duality is implied by their common ancestor, the Tairona, in which there was both a Mother Creator and a Father Creator. Duality of imagery may be seen in many of the gold artifacts of the Tairona suggesting a complex interweaving of complimentary ideas and visual themes.</w:t>
      </w:r>
    </w:p>
    <w:p w:rsidR="00B13583" w:rsidRPr="001467AF" w:rsidRDefault="00B13583" w:rsidP="00B13583"/>
    <w:p w:rsidR="00B13583" w:rsidRDefault="00B13583" w:rsidP="00B13583">
      <w:pPr>
        <w:rPr>
          <w:b/>
        </w:rPr>
      </w:pPr>
      <w:r w:rsidRPr="00737093">
        <w:rPr>
          <w:b/>
        </w:rPr>
        <w:t>References</w:t>
      </w:r>
    </w:p>
    <w:p w:rsidR="00B13583" w:rsidRDefault="00B13583" w:rsidP="00B13583">
      <w:pPr>
        <w:rPr>
          <w:b/>
        </w:rPr>
      </w:pPr>
    </w:p>
    <w:p w:rsidR="00B13583" w:rsidRDefault="00B13583" w:rsidP="00B13583">
      <w:pPr>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0" w:tooltip="Cambridge University Press" w:history="1">
        <w:r w:rsidRPr="006034EA">
          <w:rPr>
            <w:rStyle w:val="Hyperlink"/>
            <w:color w:val="000000" w:themeColor="text1"/>
            <w:u w:val="none"/>
          </w:rPr>
          <w:t>Cambridge University Press</w:t>
        </w:r>
      </w:hyperlink>
      <w:r w:rsidRPr="00CF0A13">
        <w:rPr>
          <w:color w:val="000000" w:themeColor="text1"/>
        </w:rPr>
        <w:t>.</w:t>
      </w:r>
    </w:p>
    <w:p w:rsidR="00B13583" w:rsidRDefault="00B13583" w:rsidP="00B13583"/>
    <w:p w:rsidR="00B13583" w:rsidRDefault="00B13583" w:rsidP="00B13583">
      <w:proofErr w:type="spellStart"/>
      <w:r>
        <w:t>Bischof</w:t>
      </w:r>
      <w:proofErr w:type="spellEnd"/>
      <w:r>
        <w:t xml:space="preserve">, Henning. 1961. “News Report,” </w:t>
      </w:r>
      <w:proofErr w:type="spellStart"/>
      <w:r w:rsidRPr="00A33489">
        <w:rPr>
          <w:i/>
        </w:rPr>
        <w:t>Katunob</w:t>
      </w:r>
      <w:proofErr w:type="spellEnd"/>
      <w:r>
        <w:t xml:space="preserve"> 2, 3: 41-45. </w:t>
      </w:r>
    </w:p>
    <w:p w:rsidR="00B13583" w:rsidRDefault="00B13583" w:rsidP="00B13583"/>
    <w:p w:rsidR="00B13583" w:rsidRDefault="00B13583" w:rsidP="00B13583">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B13583" w:rsidRDefault="00B13583" w:rsidP="00B13583"/>
    <w:p w:rsidR="00B13583" w:rsidRDefault="00B13583" w:rsidP="00B13583">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B13583" w:rsidRDefault="00B13583" w:rsidP="00B13583"/>
    <w:p w:rsidR="00B13583" w:rsidRDefault="00B13583" w:rsidP="00B13583">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B13583" w:rsidRDefault="00B13583" w:rsidP="00B13583"/>
    <w:p w:rsidR="00B13583" w:rsidRPr="00753010" w:rsidRDefault="00B13583" w:rsidP="00B13583">
      <w:pPr>
        <w:rPr>
          <w:color w:val="000000" w:themeColor="text1"/>
        </w:rPr>
      </w:pPr>
      <w:r>
        <w:rPr>
          <w:color w:val="000000" w:themeColor="text1"/>
        </w:rPr>
        <w:t xml:space="preserve">1972. “Una </w:t>
      </w:r>
      <w:proofErr w:type="spellStart"/>
      <w:r>
        <w:rPr>
          <w:color w:val="000000" w:themeColor="text1"/>
        </w:rPr>
        <w:t>coleccion</w:t>
      </w:r>
      <w:proofErr w:type="spellEnd"/>
      <w:r>
        <w:rPr>
          <w:color w:val="000000" w:themeColor="text1"/>
        </w:rPr>
        <w:t xml:space="preserve"> </w:t>
      </w:r>
      <w:proofErr w:type="spellStart"/>
      <w:r>
        <w:rPr>
          <w:color w:val="000000" w:themeColor="text1"/>
        </w:rPr>
        <w:t>etnografica</w:t>
      </w:r>
      <w:proofErr w:type="spellEnd"/>
      <w:r>
        <w:rPr>
          <w:color w:val="000000" w:themeColor="text1"/>
        </w:rPr>
        <w:t xml:space="preserve"> de la Sierra Nevada de Santa Marta (Colombia) – </w:t>
      </w:r>
      <w:proofErr w:type="spellStart"/>
      <w:r>
        <w:rPr>
          <w:color w:val="000000" w:themeColor="text1"/>
        </w:rPr>
        <w:t>Siglo</w:t>
      </w:r>
      <w:proofErr w:type="spellEnd"/>
      <w:r>
        <w:rPr>
          <w:color w:val="000000" w:themeColor="text1"/>
        </w:rPr>
        <w:t xml:space="preserve"> XVII,” </w:t>
      </w:r>
      <w:proofErr w:type="spellStart"/>
      <w:r w:rsidRPr="00154F63">
        <w:rPr>
          <w:i/>
          <w:color w:val="000000" w:themeColor="text1"/>
        </w:rPr>
        <w:t>Atti</w:t>
      </w:r>
      <w:proofErr w:type="spellEnd"/>
      <w:r w:rsidRPr="00154F63">
        <w:rPr>
          <w:i/>
          <w:color w:val="000000" w:themeColor="text1"/>
        </w:rPr>
        <w:t xml:space="preserve"> XL </w:t>
      </w:r>
      <w:proofErr w:type="spellStart"/>
      <w:r w:rsidRPr="00154F63">
        <w:rPr>
          <w:i/>
          <w:color w:val="000000" w:themeColor="text1"/>
        </w:rPr>
        <w:t>Congresso</w:t>
      </w:r>
      <w:proofErr w:type="spellEnd"/>
      <w:r w:rsidRPr="00154F63">
        <w:rPr>
          <w:i/>
          <w:color w:val="000000" w:themeColor="text1"/>
        </w:rPr>
        <w:t xml:space="preserve"> </w:t>
      </w:r>
      <w:proofErr w:type="spellStart"/>
      <w:r w:rsidRPr="00154F63">
        <w:rPr>
          <w:i/>
          <w:color w:val="000000" w:themeColor="text1"/>
        </w:rPr>
        <w:t>Internationale</w:t>
      </w:r>
      <w:proofErr w:type="spellEnd"/>
      <w:r w:rsidRPr="00154F63">
        <w:rPr>
          <w:i/>
          <w:color w:val="000000" w:themeColor="text1"/>
        </w:rPr>
        <w:t xml:space="preserve"> </w:t>
      </w:r>
      <w:proofErr w:type="spellStart"/>
      <w:r w:rsidRPr="00154F63">
        <w:rPr>
          <w:i/>
          <w:color w:val="000000" w:themeColor="text1"/>
        </w:rPr>
        <w:t>degli</w:t>
      </w:r>
      <w:proofErr w:type="spellEnd"/>
      <w:r w:rsidRPr="00154F63">
        <w:rPr>
          <w:i/>
          <w:color w:val="000000" w:themeColor="text1"/>
        </w:rPr>
        <w:t xml:space="preserve"> </w:t>
      </w:r>
      <w:proofErr w:type="spellStart"/>
      <w:r w:rsidRPr="00154F63">
        <w:rPr>
          <w:i/>
          <w:color w:val="000000" w:themeColor="text1"/>
        </w:rPr>
        <w:t>Americanisti</w:t>
      </w:r>
      <w:proofErr w:type="spellEnd"/>
      <w:r>
        <w:rPr>
          <w:color w:val="000000" w:themeColor="text1"/>
        </w:rPr>
        <w:t>. Roma-Genova, pp. 391-398.</w:t>
      </w:r>
    </w:p>
    <w:p w:rsidR="00B13583" w:rsidRDefault="00B13583" w:rsidP="00B13583"/>
    <w:p w:rsidR="00B13583" w:rsidRDefault="00B13583" w:rsidP="00B13583">
      <w:pPr>
        <w:rPr>
          <w:color w:val="000000" w:themeColor="text1"/>
        </w:rPr>
      </w:pPr>
      <w:r>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B13583" w:rsidRDefault="00B13583" w:rsidP="00B13583"/>
    <w:p w:rsidR="00B13583" w:rsidRDefault="00B13583" w:rsidP="00B13583">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B13583" w:rsidRDefault="00B13583" w:rsidP="00B13583"/>
    <w:p w:rsidR="00B13583" w:rsidRDefault="00B13583" w:rsidP="00B13583">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B13583" w:rsidRDefault="00B13583" w:rsidP="00B13583"/>
    <w:p w:rsidR="00B13583" w:rsidRPr="00753010" w:rsidRDefault="00B13583" w:rsidP="00B13583">
      <w:r>
        <w:t>2008. “Reconfiguring the political landscape after the multicultural turn.” Unpublished PhD Dissertation, Chicago: University of Chicago.</w:t>
      </w:r>
    </w:p>
    <w:p w:rsidR="00B13583" w:rsidRDefault="00B13583" w:rsidP="00B13583"/>
    <w:p w:rsidR="00B13583" w:rsidRDefault="00B13583" w:rsidP="00B13583">
      <w:r w:rsidRPr="00A02742">
        <w:lastRenderedPageBreak/>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B13583" w:rsidRDefault="00B13583" w:rsidP="00B13583"/>
    <w:p w:rsidR="00B13583" w:rsidRDefault="00B13583" w:rsidP="00B13583">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B13583" w:rsidRDefault="00B13583" w:rsidP="00B13583"/>
    <w:p w:rsidR="00B13583" w:rsidRDefault="00B13583" w:rsidP="00B13583">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B13583" w:rsidRDefault="00B13583" w:rsidP="00B13583"/>
    <w:p w:rsidR="00B13583" w:rsidRDefault="00B13583" w:rsidP="00B13583">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B13583" w:rsidRDefault="00B13583" w:rsidP="00B13583"/>
    <w:p w:rsidR="00B13583" w:rsidRDefault="00B13583" w:rsidP="00B13583">
      <w:proofErr w:type="spellStart"/>
      <w:proofErr w:type="gramStart"/>
      <w:r>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Perdida)-</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B13583" w:rsidRDefault="00B13583" w:rsidP="00B13583"/>
    <w:p w:rsidR="00B13583" w:rsidRDefault="00B13583" w:rsidP="00B13583">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B13583" w:rsidRDefault="00B13583" w:rsidP="00B13583"/>
    <w:p w:rsidR="00B13583" w:rsidRDefault="00B13583" w:rsidP="00B13583">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B13583" w:rsidRDefault="00B13583" w:rsidP="00B13583"/>
    <w:p w:rsidR="00B13583" w:rsidRDefault="00B13583" w:rsidP="00B13583">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B13583" w:rsidRDefault="00B13583" w:rsidP="00B13583">
      <w:pPr>
        <w:rPr>
          <w:rStyle w:val="reference-text"/>
        </w:rPr>
      </w:pPr>
    </w:p>
    <w:p w:rsidR="00B13583" w:rsidRDefault="00B13583" w:rsidP="00B13583">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B13583" w:rsidRDefault="00B13583" w:rsidP="00B13583"/>
    <w:p w:rsidR="00B13583" w:rsidRPr="00F540B2" w:rsidRDefault="005C73C2" w:rsidP="00B13583">
      <w:hyperlink r:id="rId21" w:history="1">
        <w:r w:rsidR="00B13583" w:rsidRPr="00F540B2">
          <w:rPr>
            <w:rStyle w:val="Hyperlink"/>
          </w:rPr>
          <w:t>EÑES</w:t>
        </w:r>
      </w:hyperlink>
      <w:r w:rsidR="00B13583" w:rsidRPr="00F540B2">
        <w:t xml:space="preserve">. 2017. </w:t>
      </w:r>
      <w:r w:rsidR="00B13583" w:rsidRPr="00E84DB9">
        <w:rPr>
          <w:i/>
        </w:rPr>
        <w:t xml:space="preserve">La </w:t>
      </w:r>
      <w:proofErr w:type="spellStart"/>
      <w:r w:rsidR="00B13583" w:rsidRPr="00E84DB9">
        <w:rPr>
          <w:i/>
        </w:rPr>
        <w:t>Biblioteca</w:t>
      </w:r>
      <w:proofErr w:type="spellEnd"/>
      <w:r w:rsidR="00B13583" w:rsidRPr="00E84DB9">
        <w:rPr>
          <w:i/>
        </w:rPr>
        <w:t xml:space="preserve"> </w:t>
      </w:r>
      <w:proofErr w:type="spellStart"/>
      <w:proofErr w:type="gramStart"/>
      <w:r w:rsidR="00B13583" w:rsidRPr="00E84DB9">
        <w:rPr>
          <w:i/>
        </w:rPr>
        <w:t>como</w:t>
      </w:r>
      <w:proofErr w:type="spellEnd"/>
      <w:proofErr w:type="gramEnd"/>
      <w:r w:rsidR="00B13583" w:rsidRPr="00E84DB9">
        <w:rPr>
          <w:i/>
        </w:rPr>
        <w:t xml:space="preserve"> </w:t>
      </w:r>
      <w:proofErr w:type="spellStart"/>
      <w:r w:rsidR="00B13583" w:rsidRPr="00E84DB9">
        <w:rPr>
          <w:i/>
        </w:rPr>
        <w:t>protectora</w:t>
      </w:r>
      <w:proofErr w:type="spellEnd"/>
      <w:r w:rsidR="00B13583" w:rsidRPr="00E84DB9">
        <w:rPr>
          <w:i/>
        </w:rPr>
        <w:t xml:space="preserve"> del </w:t>
      </w:r>
      <w:proofErr w:type="spellStart"/>
      <w:r w:rsidR="00B13583" w:rsidRPr="00E84DB9">
        <w:rPr>
          <w:i/>
        </w:rPr>
        <w:t>mundo</w:t>
      </w:r>
      <w:proofErr w:type="spellEnd"/>
      <w:r w:rsidR="00B13583" w:rsidRPr="00F540B2">
        <w:t>. https://about.me/souldes.</w:t>
      </w:r>
    </w:p>
    <w:p w:rsidR="00B13583" w:rsidRDefault="00B13583" w:rsidP="00B13583">
      <w:pPr>
        <w:pStyle w:val="NormalWeb"/>
      </w:pPr>
      <w:proofErr w:type="spellStart"/>
      <w:r>
        <w:t>Ereira</w:t>
      </w:r>
      <w:proofErr w:type="spellEnd"/>
      <w:r>
        <w:t xml:space="preserve">, Alan. 1993. </w:t>
      </w:r>
      <w:hyperlink r:id="rId22" w:history="1">
        <w:r w:rsidRPr="0023545B">
          <w:rPr>
            <w:rStyle w:val="Emphasis"/>
            <w:color w:val="000000" w:themeColor="text1"/>
          </w:rPr>
          <w:t>The Elder Brothers</w:t>
        </w:r>
      </w:hyperlink>
      <w:r>
        <w:t>. New York: Vintage Books.</w:t>
      </w:r>
    </w:p>
    <w:p w:rsidR="00B13583" w:rsidRPr="00A02742" w:rsidRDefault="00B13583" w:rsidP="00B13583">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B13583" w:rsidRDefault="00B13583" w:rsidP="00B13583">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B13583" w:rsidRDefault="00B13583" w:rsidP="00B13583"/>
    <w:p w:rsidR="00B13583" w:rsidRDefault="00B13583" w:rsidP="00B13583">
      <w:pPr>
        <w:rPr>
          <w:rStyle w:val="reference-text"/>
        </w:rPr>
      </w:pPr>
      <w:proofErr w:type="spellStart"/>
      <w:r>
        <w:rPr>
          <w:rStyle w:val="reference-text"/>
        </w:rPr>
        <w:t>Fabré</w:t>
      </w:r>
      <w:proofErr w:type="spellEnd"/>
      <w:r>
        <w:rPr>
          <w:rStyle w:val="reference-text"/>
        </w:rPr>
        <w:t xml:space="preserve">, Alain. 2005. </w:t>
      </w:r>
      <w:hyperlink r:id="rId23"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B13583" w:rsidRDefault="00B13583" w:rsidP="00B13583"/>
    <w:p w:rsidR="00B13583" w:rsidRPr="003A41AE" w:rsidRDefault="00B13583" w:rsidP="00B13583">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B13583" w:rsidRPr="003A41AE" w:rsidRDefault="00B13583" w:rsidP="00B13583"/>
    <w:p w:rsidR="00B13583" w:rsidRDefault="00B13583" w:rsidP="00B13583">
      <w:pPr>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B13583" w:rsidRDefault="00B13583" w:rsidP="00B13583">
      <w:pPr>
        <w:rPr>
          <w:iCs/>
        </w:rPr>
      </w:pPr>
    </w:p>
    <w:p w:rsidR="00B13583" w:rsidRPr="0028461F" w:rsidRDefault="00B13583" w:rsidP="00B13583">
      <w:pPr>
        <w:autoSpaceDE w:val="0"/>
        <w:autoSpaceDN w:val="0"/>
        <w:adjustRightInd w:val="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B13583" w:rsidRDefault="00B13583" w:rsidP="00B13583">
      <w:pPr>
        <w:rPr>
          <w:iCs/>
        </w:rPr>
      </w:pPr>
    </w:p>
    <w:p w:rsidR="00B13583" w:rsidRPr="00E84DB9" w:rsidRDefault="00B13583" w:rsidP="00B13583">
      <w:pPr>
        <w:rPr>
          <w:i/>
          <w:iCs/>
        </w:rPr>
      </w:pPr>
      <w:r w:rsidRPr="00E84DB9">
        <w:rPr>
          <w:rStyle w:val="HTMLCite"/>
          <w:i w:val="0"/>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i w:val="0"/>
        </w:rPr>
        <w:t xml:space="preserve">Bogota: Editorial </w:t>
      </w:r>
      <w:proofErr w:type="spellStart"/>
      <w:r w:rsidRPr="00E84DB9">
        <w:rPr>
          <w:rStyle w:val="HTMLCite"/>
          <w:i w:val="0"/>
        </w:rPr>
        <w:t>Grijalbo</w:t>
      </w:r>
      <w:proofErr w:type="spellEnd"/>
      <w:r w:rsidRPr="00E84DB9">
        <w:rPr>
          <w:rStyle w:val="HTMLCite"/>
          <w:i w:val="0"/>
        </w:rPr>
        <w:t xml:space="preserve"> LTDA.</w:t>
      </w:r>
    </w:p>
    <w:p w:rsidR="00B13583" w:rsidRDefault="00B13583" w:rsidP="00B13583">
      <w:pPr>
        <w:rPr>
          <w:iCs/>
        </w:rPr>
      </w:pPr>
    </w:p>
    <w:p w:rsidR="00B13583" w:rsidRPr="00E84DB9" w:rsidRDefault="00B13583" w:rsidP="00B13583">
      <w:pPr>
        <w:rPr>
          <w:i/>
          <w:iCs/>
        </w:rPr>
      </w:pPr>
      <w:proofErr w:type="spellStart"/>
      <w:r w:rsidRPr="00E84DB9">
        <w:rPr>
          <w:rStyle w:val="HTMLCite"/>
          <w:i w:val="0"/>
        </w:rPr>
        <w:lastRenderedPageBreak/>
        <w:t>Hammarström</w:t>
      </w:r>
      <w:proofErr w:type="spellEnd"/>
      <w:r w:rsidRPr="00E84DB9">
        <w:rPr>
          <w:rStyle w:val="HTMLCite"/>
          <w:i w:val="0"/>
        </w:rPr>
        <w:t xml:space="preserve">, Harald; Forkel, Robert; </w:t>
      </w:r>
      <w:proofErr w:type="spellStart"/>
      <w:r w:rsidRPr="00E84DB9">
        <w:rPr>
          <w:rStyle w:val="HTMLCite"/>
          <w:i w:val="0"/>
        </w:rPr>
        <w:t>Haspelmath</w:t>
      </w:r>
      <w:proofErr w:type="spellEnd"/>
      <w:r w:rsidRPr="00E84DB9">
        <w:rPr>
          <w:rStyle w:val="HTMLCite"/>
          <w:i w:val="0"/>
        </w:rPr>
        <w:t xml:space="preserve">, Martin; Bank, Sebastian, eds. 2016. </w:t>
      </w:r>
      <w:hyperlink r:id="rId24"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i w:val="0"/>
        </w:rPr>
        <w:t xml:space="preserve">. </w:t>
      </w:r>
      <w:hyperlink r:id="rId25"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i w:val="0"/>
        </w:rPr>
        <w:t>Jena: Max Planck Institute for the Science of Human History.</w:t>
      </w:r>
    </w:p>
    <w:p w:rsidR="00B13583" w:rsidRDefault="00B13583" w:rsidP="00B13583"/>
    <w:p w:rsidR="00B13583" w:rsidRDefault="00B13583" w:rsidP="00B13583">
      <w:pPr>
        <w:rPr>
          <w:rStyle w:val="HTMLCite"/>
        </w:rPr>
      </w:pPr>
      <w:r w:rsidRPr="00E84DB9">
        <w:rPr>
          <w:rStyle w:val="HTMLCite"/>
          <w:i w:val="0"/>
        </w:rPr>
        <w:t>Joshua Project, 2017:</w:t>
      </w:r>
      <w:r>
        <w:rPr>
          <w:rStyle w:val="HTMLCite"/>
        </w:rPr>
        <w:t xml:space="preserve"> </w:t>
      </w:r>
      <w:hyperlink r:id="rId26" w:history="1">
        <w:r w:rsidRPr="006A341B">
          <w:rPr>
            <w:rStyle w:val="Hyperlink"/>
          </w:rPr>
          <w:t>https://joshuaproject.net/people_groups/13448/CO</w:t>
        </w:r>
      </w:hyperlink>
      <w:r w:rsidRPr="003950F5">
        <w:rPr>
          <w:rStyle w:val="HTMLCite"/>
        </w:rPr>
        <w:t xml:space="preserve"> </w:t>
      </w:r>
    </w:p>
    <w:p w:rsidR="00B13583" w:rsidRDefault="00B13583" w:rsidP="00B13583">
      <w:pPr>
        <w:rPr>
          <w:rStyle w:val="HTMLCite"/>
        </w:rPr>
      </w:pPr>
    </w:p>
    <w:p w:rsidR="00B13583" w:rsidRDefault="00B13583" w:rsidP="00B13583">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B13583" w:rsidRDefault="00B13583" w:rsidP="00B13583"/>
    <w:p w:rsidR="00B13583" w:rsidRDefault="00B13583" w:rsidP="00B13583">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B13583" w:rsidRDefault="00B13583" w:rsidP="00B13583"/>
    <w:p w:rsidR="00B13583" w:rsidRDefault="00B13583" w:rsidP="00B13583">
      <w:pPr>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B13583" w:rsidRDefault="00B13583" w:rsidP="00B13583">
      <w:pPr>
        <w:rPr>
          <w:rStyle w:val="HTMLCite"/>
        </w:rPr>
      </w:pPr>
    </w:p>
    <w:p w:rsidR="00B13583" w:rsidRPr="00E32656" w:rsidRDefault="00B13583" w:rsidP="00B13583">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B13583" w:rsidRPr="003A41AE" w:rsidRDefault="00B13583" w:rsidP="00B13583"/>
    <w:p w:rsidR="00B13583" w:rsidRDefault="00B13583" w:rsidP="00B13583">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B13583" w:rsidRDefault="00B13583" w:rsidP="00B13583"/>
    <w:p w:rsidR="00B13583" w:rsidRDefault="00B13583" w:rsidP="00B13583">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B13583" w:rsidRDefault="00B13583" w:rsidP="00B13583"/>
    <w:p w:rsidR="00B13583" w:rsidRDefault="00B13583" w:rsidP="00B13583">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B13583" w:rsidRDefault="00B13583" w:rsidP="00B13583"/>
    <w:p w:rsidR="00B13583" w:rsidRDefault="00B13583" w:rsidP="00B13583">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B13583" w:rsidRDefault="00B13583" w:rsidP="00B13583"/>
    <w:p w:rsidR="00B13583" w:rsidRDefault="00B13583" w:rsidP="00B13583">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B13583" w:rsidRDefault="00B13583" w:rsidP="00B13583"/>
    <w:p w:rsidR="00B13583" w:rsidRDefault="00B13583" w:rsidP="00B13583">
      <w:r>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B13583" w:rsidRDefault="00B13583" w:rsidP="00B13583"/>
    <w:p w:rsidR="00B13583" w:rsidRDefault="00B13583" w:rsidP="00B13583">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B13583" w:rsidRDefault="00B13583" w:rsidP="00B13583">
      <w:pPr>
        <w:rPr>
          <w:rStyle w:val="HTMLCite"/>
          <w:i w:val="0"/>
        </w:rPr>
      </w:pPr>
    </w:p>
    <w:p w:rsidR="00B13583" w:rsidRPr="00E84DB9" w:rsidRDefault="00B13583" w:rsidP="00B13583">
      <w:pPr>
        <w:rPr>
          <w:rStyle w:val="HTMLCite"/>
          <w:i w:val="0"/>
        </w:rPr>
      </w:pPr>
      <w:r w:rsidRPr="00E84DB9">
        <w:rPr>
          <w:rStyle w:val="HTMLCite"/>
          <w:i w:val="0"/>
        </w:rPr>
        <w:t xml:space="preserve">National Institutes of Health; Committee to Review the Health Effects in Vietnam Veterans of Exposure to Herbicides. 1994. </w:t>
      </w:r>
      <w:hyperlink r:id="rId27" w:history="1">
        <w:r>
          <w:rPr>
            <w:rStyle w:val="Hyperlink"/>
            <w:i/>
            <w:iCs/>
          </w:rPr>
          <w:t>Veterans and Agent Orange: Health Effects of Herbicides Used in Vietnam</w:t>
        </w:r>
      </w:hyperlink>
      <w:r>
        <w:rPr>
          <w:rStyle w:val="HTMLCite"/>
        </w:rPr>
        <w:t xml:space="preserve">. </w:t>
      </w:r>
      <w:r w:rsidRPr="00E84DB9">
        <w:rPr>
          <w:rStyle w:val="HTMLCite"/>
          <w:i w:val="0"/>
        </w:rPr>
        <w:t>Washington: National Academies Press.</w:t>
      </w:r>
    </w:p>
    <w:p w:rsidR="00B13583" w:rsidRDefault="00B13583" w:rsidP="00B13583"/>
    <w:p w:rsidR="00B13583" w:rsidRDefault="00B13583" w:rsidP="00B13583">
      <w:r>
        <w:t xml:space="preserve">Nicholas, Francis G. 1901. “The Aborigines of the Province of Santa Marta, Colombia,” </w:t>
      </w:r>
      <w:r w:rsidRPr="00753010">
        <w:rPr>
          <w:i/>
        </w:rPr>
        <w:t xml:space="preserve">American Anthropologist </w:t>
      </w:r>
      <w:r>
        <w:t>(New Series) 3, 4: 606-649.</w:t>
      </w:r>
    </w:p>
    <w:p w:rsidR="00B13583" w:rsidRDefault="00B13583" w:rsidP="00B13583"/>
    <w:p w:rsidR="00B13583" w:rsidRDefault="00B13583" w:rsidP="00B13583">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B13583" w:rsidRDefault="00B13583" w:rsidP="00B13583"/>
    <w:p w:rsidR="00B13583" w:rsidRDefault="00B13583" w:rsidP="00B13583">
      <w:r w:rsidRPr="00A02742">
        <w:lastRenderedPageBreak/>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B13583" w:rsidRDefault="00B13583" w:rsidP="00B13583"/>
    <w:p w:rsidR="00B13583" w:rsidRDefault="00B13583" w:rsidP="00B13583">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B13583" w:rsidRDefault="00B13583" w:rsidP="00B13583">
      <w:pPr>
        <w:rPr>
          <w:rStyle w:val="reference-text"/>
        </w:rPr>
      </w:pPr>
    </w:p>
    <w:p w:rsidR="00B13583" w:rsidRDefault="00B13583" w:rsidP="00B13583">
      <w:pPr>
        <w:rPr>
          <w:rStyle w:val="reference-text"/>
        </w:rPr>
      </w:pPr>
      <w:r>
        <w:rPr>
          <w:rStyle w:val="reference-text"/>
        </w:rPr>
        <w:t xml:space="preserve">Panoramas. 2015. </w:t>
      </w:r>
      <w:hyperlink r:id="rId28" w:anchor="longlines" w:history="1">
        <w:r>
          <w:rPr>
            <w:rStyle w:val="Hyperlink"/>
          </w:rPr>
          <w:t>http://www.viewfinderpanoramas.org/panoramas.html#longlines</w:t>
        </w:r>
      </w:hyperlink>
    </w:p>
    <w:p w:rsidR="00B13583" w:rsidRDefault="00B13583" w:rsidP="00B13583"/>
    <w:p w:rsidR="00B13583" w:rsidRDefault="00B13583" w:rsidP="00B13583">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B13583" w:rsidRDefault="00B13583" w:rsidP="00B13583"/>
    <w:p w:rsidR="00B13583" w:rsidRDefault="00B13583" w:rsidP="00B13583">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B13583" w:rsidRDefault="00B13583" w:rsidP="00B13583"/>
    <w:p w:rsidR="00B13583" w:rsidRPr="00E35269" w:rsidRDefault="00B13583" w:rsidP="00B13583">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B13583" w:rsidRPr="00E35269" w:rsidRDefault="00B13583" w:rsidP="00B13583">
      <w:r w:rsidRPr="00E35269">
        <w:t xml:space="preserve">Using K- Mean Clustering Algorithm, </w:t>
      </w:r>
      <w:r w:rsidRPr="00E35269">
        <w:rPr>
          <w:i/>
        </w:rPr>
        <w:t>International Journal of Computer &amp; Communication Technology</w:t>
      </w:r>
      <w:r w:rsidRPr="00E35269">
        <w:t>, 3: 88-92.</w:t>
      </w:r>
    </w:p>
    <w:p w:rsidR="00B13583" w:rsidRDefault="00B13583" w:rsidP="00B13583">
      <w:pPr>
        <w:pStyle w:val="NormalWeb"/>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B13583" w:rsidRPr="00EF65E2" w:rsidRDefault="00B13583" w:rsidP="00B13583">
      <w:pPr>
        <w:rPr>
          <w:rFonts w:eastAsia="Times New Roman"/>
        </w:rPr>
      </w:pPr>
      <w:proofErr w:type="spellStart"/>
      <w:r w:rsidRPr="00EF65E2">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B13583" w:rsidRPr="00EF65E2" w:rsidRDefault="00B13583" w:rsidP="00B13583">
      <w:pPr>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B13583" w:rsidRPr="00EF65E2" w:rsidRDefault="00B13583" w:rsidP="00B13583">
      <w:pPr>
        <w:rPr>
          <w:rFonts w:eastAsia="Times New Roman"/>
        </w:rPr>
      </w:pPr>
    </w:p>
    <w:p w:rsidR="00B13583" w:rsidRPr="00EF65E2" w:rsidRDefault="00B13583" w:rsidP="00B13583">
      <w:pPr>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B13583" w:rsidRPr="00EF65E2" w:rsidRDefault="00B13583" w:rsidP="00B13583">
      <w:pPr>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B13583" w:rsidRPr="00EF65E2" w:rsidRDefault="00B13583" w:rsidP="00B13583">
      <w:pPr>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B13583" w:rsidRPr="00EF65E2" w:rsidRDefault="00B13583" w:rsidP="00B13583">
      <w:pPr>
        <w:rPr>
          <w:rFonts w:eastAsia="Times New Roman"/>
        </w:rPr>
      </w:pPr>
    </w:p>
    <w:p w:rsidR="00B13583" w:rsidRPr="00EF65E2" w:rsidRDefault="00B13583" w:rsidP="00B13583">
      <w:pPr>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B13583" w:rsidRPr="00EF65E2" w:rsidRDefault="00B13583" w:rsidP="00B13583"/>
    <w:p w:rsidR="00B13583" w:rsidRPr="00EF65E2" w:rsidRDefault="00B13583" w:rsidP="00B13583">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B13583" w:rsidRPr="00EF65E2" w:rsidRDefault="00B13583" w:rsidP="00B13583">
      <w:pPr>
        <w:rPr>
          <w:rFonts w:eastAsia="Times New Roman"/>
        </w:rPr>
      </w:pPr>
    </w:p>
    <w:p w:rsidR="00B13583" w:rsidRPr="004F2D77" w:rsidRDefault="00B13583" w:rsidP="00B13583">
      <w:pPr>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B13583" w:rsidRPr="00EF65E2" w:rsidRDefault="00B13583" w:rsidP="00B13583">
      <w:pPr>
        <w:rPr>
          <w:rFonts w:eastAsia="Times New Roman"/>
        </w:rPr>
      </w:pPr>
    </w:p>
    <w:p w:rsidR="00B13583" w:rsidRPr="00EF65E2" w:rsidRDefault="00B13583" w:rsidP="00B13583">
      <w:pPr>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B13583" w:rsidRPr="00EF65E2" w:rsidRDefault="00B13583" w:rsidP="00B13583">
      <w:pPr>
        <w:rPr>
          <w:rFonts w:eastAsia="Times New Roman"/>
        </w:rPr>
      </w:pPr>
    </w:p>
    <w:p w:rsidR="00B13583" w:rsidRPr="00EF65E2" w:rsidRDefault="00B13583" w:rsidP="00B13583">
      <w:pPr>
        <w:rPr>
          <w:rFonts w:eastAsia="Times New Roman"/>
        </w:rPr>
      </w:pPr>
      <w:r>
        <w:rPr>
          <w:rFonts w:eastAsia="Times New Roman"/>
        </w:rPr>
        <w:lastRenderedPageBreak/>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B13583" w:rsidRPr="00EF65E2" w:rsidRDefault="00B13583" w:rsidP="00B13583">
      <w:pPr>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B13583" w:rsidRPr="00EF65E2" w:rsidRDefault="00B13583" w:rsidP="00B13583">
      <w:pPr>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B13583" w:rsidRPr="00EF65E2" w:rsidRDefault="00B13583" w:rsidP="00B13583"/>
    <w:p w:rsidR="00B13583" w:rsidRDefault="00B13583" w:rsidP="00B13583">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B13583" w:rsidRDefault="00B13583" w:rsidP="00B13583"/>
    <w:p w:rsidR="00B13583" w:rsidRPr="00EF65E2" w:rsidRDefault="00B13583" w:rsidP="00B13583">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B13583" w:rsidRDefault="00B13583" w:rsidP="00B13583"/>
    <w:p w:rsidR="00B13583" w:rsidRDefault="00B13583" w:rsidP="00B13583">
      <w:pPr>
        <w:rPr>
          <w:rStyle w:val="itempublisher"/>
        </w:rPr>
      </w:pPr>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B13583" w:rsidRDefault="00B13583" w:rsidP="00B13583">
      <w:pPr>
        <w:rPr>
          <w:rStyle w:val="itempublisher"/>
        </w:rPr>
      </w:pPr>
    </w:p>
    <w:p w:rsidR="00B13583" w:rsidRDefault="00B13583" w:rsidP="00B13583">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B13583" w:rsidRDefault="00B13583" w:rsidP="00B13583"/>
    <w:p w:rsidR="00B13583" w:rsidRDefault="00B13583" w:rsidP="00B13583">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B13583" w:rsidRDefault="00B13583" w:rsidP="00B13583"/>
    <w:p w:rsidR="00B13583" w:rsidRDefault="00B13583" w:rsidP="00B13583">
      <w:r>
        <w:t xml:space="preserve">Tairona. 2015. </w:t>
      </w:r>
      <w:hyperlink r:id="rId29" w:history="1">
        <w:r w:rsidRPr="006A341B">
          <w:rPr>
            <w:rStyle w:val="Hyperlink"/>
          </w:rPr>
          <w:t>http://tairona.myzen.co.uk/</w:t>
        </w:r>
      </w:hyperlink>
      <w:r>
        <w:t>).</w:t>
      </w:r>
    </w:p>
    <w:p w:rsidR="00B13583" w:rsidRDefault="00B13583" w:rsidP="00B13583"/>
    <w:p w:rsidR="00B13583" w:rsidRDefault="00B13583" w:rsidP="00B13583">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B13583" w:rsidRDefault="00B13583" w:rsidP="00B13583"/>
    <w:p w:rsidR="00B13583" w:rsidRDefault="00B13583" w:rsidP="00B13583">
      <w:r>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B13583" w:rsidRDefault="00B13583" w:rsidP="00B13583"/>
    <w:p w:rsidR="00B13583" w:rsidRDefault="00B13583" w:rsidP="00B13583">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B13583" w:rsidRDefault="00B13583" w:rsidP="00B13583"/>
    <w:p w:rsidR="00B13583" w:rsidRDefault="00B13583" w:rsidP="00B13583">
      <w:pPr>
        <w:pStyle w:val="NormalWeb"/>
        <w:rPr>
          <w:b/>
        </w:rPr>
      </w:pPr>
    </w:p>
    <w:p w:rsidR="00B13583" w:rsidRDefault="00B13583" w:rsidP="00B13583">
      <w:pPr>
        <w:pStyle w:val="NormalWeb"/>
        <w:rPr>
          <w:b/>
        </w:rPr>
      </w:pPr>
    </w:p>
    <w:p w:rsidR="00B13583" w:rsidRDefault="00B13583" w:rsidP="00B13583">
      <w:pPr>
        <w:pStyle w:val="NormalWeb"/>
        <w:rPr>
          <w:b/>
        </w:rPr>
      </w:pPr>
      <w:r w:rsidRPr="003767BE">
        <w:rPr>
          <w:b/>
        </w:rPr>
        <w:t xml:space="preserve">APPENDIX: </w:t>
      </w:r>
    </w:p>
    <w:p w:rsidR="00B13583" w:rsidRPr="00753010" w:rsidRDefault="00B13583" w:rsidP="00B13583">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B13583" w:rsidRPr="00351B56" w:rsidRDefault="00B13583" w:rsidP="00B13583">
      <w:pPr>
        <w:ind w:left="720"/>
        <w:rPr>
          <w:rStyle w:val="Strong"/>
          <w:b w:val="0"/>
          <w:bCs w:val="0"/>
        </w:rPr>
      </w:pPr>
      <w:r w:rsidRPr="00351B56">
        <w:rPr>
          <w:rStyle w:val="Strong"/>
        </w:rPr>
        <w:t>Arhuaco (</w:t>
      </w:r>
      <w:r w:rsidRPr="00753010">
        <w:rPr>
          <w:rStyle w:val="Strong"/>
          <w:b w:val="0"/>
        </w:rPr>
        <w:t xml:space="preserve">aka </w:t>
      </w:r>
      <w:proofErr w:type="spellStart"/>
      <w:r w:rsidRPr="00753010">
        <w:rPr>
          <w:rStyle w:val="Strong"/>
          <w:b w:val="0"/>
        </w:rPr>
        <w:t>Aruaco</w:t>
      </w:r>
      <w:proofErr w:type="spellEnd"/>
      <w:r w:rsidRPr="00753010">
        <w:rPr>
          <w:rStyle w:val="Strong"/>
          <w:b w:val="0"/>
        </w:rPr>
        <w:t xml:space="preserve">, </w:t>
      </w:r>
      <w:proofErr w:type="spellStart"/>
      <w:r w:rsidRPr="00753010">
        <w:rPr>
          <w:rStyle w:val="Strong"/>
          <w:b w:val="0"/>
        </w:rPr>
        <w:t>Bintuk</w:t>
      </w:r>
      <w:proofErr w:type="spellEnd"/>
      <w:r w:rsidRPr="00753010">
        <w:rPr>
          <w:rStyle w:val="Strong"/>
          <w:b w:val="0"/>
        </w:rPr>
        <w:t xml:space="preserve">, </w:t>
      </w:r>
      <w:proofErr w:type="spellStart"/>
      <w:r w:rsidRPr="00753010">
        <w:rPr>
          <w:rStyle w:val="Strong"/>
          <w:b w:val="0"/>
        </w:rPr>
        <w:t>Bintukua</w:t>
      </w:r>
      <w:proofErr w:type="spellEnd"/>
      <w:r w:rsidRPr="00753010">
        <w:rPr>
          <w:rStyle w:val="Strong"/>
          <w:b w:val="0"/>
        </w:rPr>
        <w:t xml:space="preserve">, </w:t>
      </w:r>
      <w:proofErr w:type="spellStart"/>
      <w:r w:rsidRPr="00753010">
        <w:rPr>
          <w:rStyle w:val="Strong"/>
          <w:b w:val="0"/>
        </w:rPr>
        <w:t>Binmticua</w:t>
      </w:r>
      <w:proofErr w:type="spellEnd"/>
      <w:r w:rsidRPr="00753010">
        <w:rPr>
          <w:rStyle w:val="Strong"/>
          <w:b w:val="0"/>
        </w:rPr>
        <w:t xml:space="preserve">, Ica, </w:t>
      </w:r>
      <w:proofErr w:type="spellStart"/>
      <w:r w:rsidRPr="00753010">
        <w:rPr>
          <w:rStyle w:val="Strong"/>
          <w:b w:val="0"/>
        </w:rPr>
        <w:t>Ijka</w:t>
      </w:r>
      <w:proofErr w:type="spellEnd"/>
      <w:r w:rsidRPr="00753010">
        <w:rPr>
          <w:rStyle w:val="Strong"/>
          <w:b w:val="0"/>
        </w:rPr>
        <w:t xml:space="preserve">, </w:t>
      </w:r>
      <w:proofErr w:type="spellStart"/>
      <w:r w:rsidRPr="00753010">
        <w:rPr>
          <w:rStyle w:val="Strong"/>
          <w:b w:val="0"/>
        </w:rPr>
        <w:t>Ika</w:t>
      </w:r>
      <w:proofErr w:type="spellEnd"/>
      <w:r w:rsidRPr="00753010">
        <w:rPr>
          <w:rStyle w:val="Strong"/>
          <w:b w:val="0"/>
        </w:rPr>
        <w:t>, Ike), pop. 14,301, (</w:t>
      </w:r>
      <w:proofErr w:type="spellStart"/>
      <w:r w:rsidRPr="00753010">
        <w:rPr>
          <w:rStyle w:val="Strong"/>
          <w:b w:val="0"/>
        </w:rPr>
        <w:t>Arango</w:t>
      </w:r>
      <w:proofErr w:type="spellEnd"/>
      <w:r w:rsidRPr="00753010">
        <w:rPr>
          <w:rStyle w:val="Strong"/>
          <w:b w:val="0"/>
        </w:rPr>
        <w:t xml:space="preserve"> and </w:t>
      </w:r>
      <w:r w:rsidRPr="00753010">
        <w:rPr>
          <w:rStyle w:val="Strong"/>
          <w:b w:val="0"/>
        </w:rPr>
        <w:tab/>
        <w:t xml:space="preserve">Sanchez 1998, SIL 2005); </w:t>
      </w:r>
      <w:r w:rsidRPr="00753010">
        <w:rPr>
          <w:rStyle w:val="Strong"/>
          <w:b w:val="0"/>
          <w:sz w:val="20"/>
          <w:szCs w:val="20"/>
        </w:rPr>
        <w:t xml:space="preserve">S </w:t>
      </w:r>
      <w:r w:rsidRPr="00753010">
        <w:rPr>
          <w:rStyle w:val="Strong"/>
          <w:b w:val="0"/>
        </w:rPr>
        <w:t xml:space="preserve">slope, </w:t>
      </w:r>
      <w:r w:rsidRPr="00351B56">
        <w:t>10°42'N, 73°38'W</w:t>
      </w:r>
      <w:r>
        <w:t>.</w:t>
      </w:r>
    </w:p>
    <w:p w:rsidR="00B13583" w:rsidRPr="00351B56" w:rsidRDefault="00B13583" w:rsidP="00B13583">
      <w:pPr>
        <w:ind w:left="720"/>
        <w:rPr>
          <w:rStyle w:val="Strong"/>
          <w:b w:val="0"/>
          <w:bCs w:val="0"/>
        </w:rPr>
      </w:pPr>
      <w:proofErr w:type="spellStart"/>
      <w:r w:rsidRPr="007E4647">
        <w:rPr>
          <w:rStyle w:val="Strong"/>
        </w:rPr>
        <w:t>Kankuamo</w:t>
      </w:r>
      <w:proofErr w:type="spellEnd"/>
      <w:r w:rsidRPr="00351B56">
        <w:rPr>
          <w:rStyle w:val="Strong"/>
        </w:rPr>
        <w:t xml:space="preserve"> </w:t>
      </w:r>
      <w:r w:rsidRPr="00753010">
        <w:rPr>
          <w:rStyle w:val="Strong"/>
          <w:b w:val="0"/>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b w:val="0"/>
        </w:rPr>
        <w:t>pop. 15,000</w:t>
      </w:r>
      <w:r>
        <w:rPr>
          <w:rStyle w:val="Strong"/>
        </w:rPr>
        <w:t xml:space="preserve"> (</w:t>
      </w:r>
      <w:hyperlink r:id="rId30"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b w:val="0"/>
        </w:rPr>
        <w:t xml:space="preserve">; </w:t>
      </w:r>
      <w:r w:rsidRPr="00753010">
        <w:rPr>
          <w:rStyle w:val="Strong"/>
          <w:b w:val="0"/>
          <w:sz w:val="20"/>
          <w:szCs w:val="20"/>
        </w:rPr>
        <w:t>S</w:t>
      </w:r>
      <w:r w:rsidRPr="00753010">
        <w:rPr>
          <w:rStyle w:val="Strong"/>
          <w:b w:val="0"/>
        </w:rPr>
        <w:t xml:space="preserve"> slope, </w:t>
      </w:r>
      <w:r w:rsidRPr="00351B56">
        <w:t>10°45'N, 73°21'W</w:t>
      </w:r>
    </w:p>
    <w:p w:rsidR="00B13583" w:rsidRPr="00351B56" w:rsidRDefault="00B13583" w:rsidP="00B13583">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b w:val="0"/>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b w:val="0"/>
        </w:rPr>
        <w:t>Arsaro</w:t>
      </w:r>
      <w:proofErr w:type="spellEnd"/>
      <w:r w:rsidRPr="00753010">
        <w:rPr>
          <w:rStyle w:val="Strong"/>
          <w:b w:val="0"/>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lastRenderedPageBreak/>
        <w:tab/>
      </w:r>
      <w:proofErr w:type="spellStart"/>
      <w:proofErr w:type="gramStart"/>
      <w:r w:rsidRPr="00351B56">
        <w:t>Wiwa</w:t>
      </w:r>
      <w:proofErr w:type="spellEnd"/>
      <w:proofErr w:type="gramEnd"/>
      <w:r>
        <w:t>)</w:t>
      </w:r>
      <w:r w:rsidRPr="00351B56">
        <w:t xml:space="preserve"> (</w:t>
      </w:r>
      <w:r w:rsidRPr="00753010">
        <w:rPr>
          <w:rStyle w:val="Strong"/>
          <w:b w:val="0"/>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b w:val="0"/>
        </w:rPr>
        <w:t xml:space="preserve">: </w:t>
      </w:r>
      <w:r w:rsidRPr="00753010">
        <w:rPr>
          <w:rStyle w:val="Strong"/>
          <w:b w:val="0"/>
          <w:sz w:val="20"/>
          <w:szCs w:val="20"/>
        </w:rPr>
        <w:t>S, E</w:t>
      </w:r>
      <w:r w:rsidRPr="00753010">
        <w:rPr>
          <w:rStyle w:val="Strong"/>
          <w:b w:val="0"/>
        </w:rPr>
        <w:t xml:space="preserve"> slopes;</w:t>
      </w:r>
      <w:r w:rsidRPr="00351B56">
        <w:rPr>
          <w:rStyle w:val="Strong"/>
        </w:rPr>
        <w:t xml:space="preserve"> </w:t>
      </w:r>
      <w:r w:rsidRPr="00351B56">
        <w:t>10°56'N, 73°24'W.</w:t>
      </w:r>
    </w:p>
    <w:p w:rsidR="00B13583" w:rsidRPr="00737093" w:rsidRDefault="00B13583" w:rsidP="00B13583">
      <w:pPr>
        <w:pStyle w:val="NormalWeb"/>
        <w:spacing w:before="0" w:beforeAutospacing="0" w:after="0" w:afterAutospacing="0"/>
        <w:rPr>
          <w:b/>
        </w:rPr>
      </w:pPr>
      <w:r>
        <w:rPr>
          <w:b/>
        </w:rPr>
        <w:t>ARHUACO</w:t>
      </w:r>
      <w:r w:rsidRPr="00737093">
        <w:rPr>
          <w:b/>
        </w:rPr>
        <w:tab/>
      </w:r>
    </w:p>
    <w:p w:rsidR="00B13583" w:rsidRDefault="00B13583" w:rsidP="00B13583">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B13583" w:rsidRDefault="00B13583" w:rsidP="00B13583">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B13583" w:rsidRDefault="00B13583" w:rsidP="00B13583">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US) that the Colombian government was rooting out drug production, whereas in fact it was escalating under Presidents Reagan, Bush and Clinton. Furthermore, the government began fumigating Arhuacos’ land with Agent Orange, a defoliant that had been used by the US in the Vietnam War, “Operation Ranch Hand” from 1961-1971, and now the US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Hodgkin's lymphoma</w:t>
      </w:r>
      <w:r>
        <w:t>, and various cancers (</w:t>
      </w:r>
      <w:r>
        <w:rPr>
          <w:rStyle w:val="HTMLCite"/>
        </w:rPr>
        <w:t>National Institutes of Health 1994: 90)</w:t>
      </w:r>
      <w:r>
        <w:t>. The Arhuacos have been suffering these diseases ever since.</w:t>
      </w:r>
    </w:p>
    <w:p w:rsidR="00B13583" w:rsidRDefault="00B13583" w:rsidP="00B13583">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B13583" w:rsidRDefault="00B13583" w:rsidP="00B13583">
      <w:pPr>
        <w:pStyle w:val="NormalWeb"/>
        <w:spacing w:before="0" w:beforeAutospacing="0" w:after="0" w:afterAutospacing="0"/>
      </w:pPr>
      <w:r>
        <w:rPr>
          <w:noProof/>
        </w:rPr>
        <w:lastRenderedPageBreak/>
        <w:drawing>
          <wp:inline distT="0" distB="0" distL="0" distR="0" wp14:anchorId="550FB96E" wp14:editId="57498A93">
            <wp:extent cx="3900479" cy="24858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4019" cy="2488089"/>
                    </a:xfrm>
                    <a:prstGeom prst="rect">
                      <a:avLst/>
                    </a:prstGeom>
                  </pic:spPr>
                </pic:pic>
              </a:graphicData>
            </a:graphic>
          </wp:inline>
        </w:drawing>
      </w:r>
    </w:p>
    <w:p w:rsidR="00B13583" w:rsidRDefault="00B13583" w:rsidP="00B13583">
      <w:pPr>
        <w:pStyle w:val="NormalWeb"/>
        <w:spacing w:before="0" w:beforeAutospacing="0" w:after="0" w:afterAutospacing="0"/>
      </w:pPr>
      <w:r>
        <w:t xml:space="preserve">Fig. 11.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B13583" w:rsidRDefault="00B13583" w:rsidP="00B13583">
      <w:pPr>
        <w:pStyle w:val="NormalWeb"/>
        <w:spacing w:before="0" w:beforeAutospacing="0" w:after="0" w:afterAutospacing="0"/>
      </w:pPr>
    </w:p>
    <w:p w:rsidR="00B13583" w:rsidRPr="008728BE" w:rsidRDefault="00B13583" w:rsidP="00B13583">
      <w:pPr>
        <w:pStyle w:val="NormalWeb"/>
        <w:spacing w:before="0" w:beforeAutospacing="0" w:after="0" w:afterAutospacing="0"/>
        <w:rPr>
          <w:b/>
        </w:rPr>
      </w:pPr>
      <w:r w:rsidRPr="008728BE">
        <w:rPr>
          <w:b/>
        </w:rPr>
        <w:t>KANKUAMO</w:t>
      </w:r>
    </w:p>
    <w:p w:rsidR="00B13583" w:rsidRPr="0016313A" w:rsidRDefault="00B13583" w:rsidP="00B13583">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B13583" w:rsidRDefault="00B13583" w:rsidP="00B13583">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B13583" w:rsidRPr="0016313A" w:rsidRDefault="00B13583" w:rsidP="00B13583">
      <w:pPr>
        <w:pStyle w:val="NormalWeb"/>
        <w:shd w:val="clear" w:color="auto" w:fill="FFFFFF"/>
        <w:spacing w:before="120" w:beforeAutospacing="0" w:after="120" w:afterAutospacing="0"/>
        <w:rPr>
          <w:color w:val="222222"/>
        </w:rPr>
      </w:pPr>
    </w:p>
    <w:p w:rsidR="00B13583" w:rsidRPr="00737093" w:rsidRDefault="00B13583" w:rsidP="00B13583">
      <w:pPr>
        <w:pStyle w:val="NormalWeb"/>
        <w:spacing w:before="0" w:beforeAutospacing="0" w:after="0" w:afterAutospacing="0"/>
        <w:rPr>
          <w:b/>
        </w:rPr>
      </w:pPr>
      <w:r w:rsidRPr="00737093">
        <w:rPr>
          <w:b/>
        </w:rPr>
        <w:t>KOGI</w:t>
      </w:r>
    </w:p>
    <w:p w:rsidR="00B13583" w:rsidRDefault="00B13583" w:rsidP="00B13583">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lastRenderedPageBreak/>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B13583" w:rsidRDefault="00B13583" w:rsidP="00B13583">
      <w:pPr>
        <w:pStyle w:val="NormalWeb"/>
        <w:spacing w:before="0" w:beforeAutospacing="0" w:after="0" w:afterAutospacing="0"/>
      </w:pPr>
      <w:r>
        <w:rPr>
          <w:noProof/>
        </w:rPr>
        <w:drawing>
          <wp:inline distT="0" distB="0" distL="0" distR="0" wp14:anchorId="3B560C88" wp14:editId="6F2BA328">
            <wp:extent cx="4163291" cy="2534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8253" cy="2537232"/>
                    </a:xfrm>
                    <a:prstGeom prst="rect">
                      <a:avLst/>
                    </a:prstGeom>
                  </pic:spPr>
                </pic:pic>
              </a:graphicData>
            </a:graphic>
          </wp:inline>
        </w:drawing>
      </w:r>
    </w:p>
    <w:p w:rsidR="00B13583" w:rsidRDefault="00B13583" w:rsidP="00B13583">
      <w:pPr>
        <w:pStyle w:val="NormalWeb"/>
        <w:spacing w:before="0" w:beforeAutospacing="0" w:after="0" w:afterAutospacing="0"/>
        <w:rPr>
          <w:rStyle w:val="Strong"/>
          <w:b w:val="0"/>
        </w:rPr>
      </w:pPr>
      <w:r>
        <w:t xml:space="preserve">Fig. 12. A Kogi village nestled into a tiny valley high in </w:t>
      </w:r>
      <w:r>
        <w:rPr>
          <w:rStyle w:val="Strong"/>
        </w:rPr>
        <w:t xml:space="preserve">the </w:t>
      </w:r>
      <w:r>
        <w:t>(Sierra Nevada de Santa Marta)</w:t>
      </w:r>
      <w:r>
        <w:rPr>
          <w:rStyle w:val="Strong"/>
        </w:rPr>
        <w:t xml:space="preserve"> </w:t>
      </w:r>
      <w:r w:rsidRPr="008B0467">
        <w:rPr>
          <w:rStyle w:val="Strong"/>
          <w:b w:val="0"/>
        </w:rPr>
        <w:t>at 10°57'N, 73°48'W; from</w:t>
      </w:r>
      <w:r>
        <w:rPr>
          <w:rStyle w:val="Strong"/>
        </w:rPr>
        <w:t xml:space="preserve"> </w:t>
      </w:r>
      <w:hyperlink r:id="rId33" w:history="1">
        <w:r w:rsidRPr="00567B07">
          <w:rPr>
            <w:rStyle w:val="Hyperlink"/>
          </w:rPr>
          <w:t>https://laviebyc.files.wordpress.com/2014/10/image39.jpg</w:t>
        </w:r>
      </w:hyperlink>
      <w:r>
        <w:rPr>
          <w:rStyle w:val="Strong"/>
        </w:rPr>
        <w:t>.</w:t>
      </w:r>
    </w:p>
    <w:p w:rsidR="00B13583" w:rsidRDefault="00B13583" w:rsidP="00B13583">
      <w:pPr>
        <w:pStyle w:val="NormalWeb"/>
        <w:spacing w:before="0" w:beforeAutospacing="0" w:after="0" w:afterAutospacing="0"/>
        <w:rPr>
          <w:rStyle w:val="Strong"/>
          <w:b w:val="0"/>
        </w:rPr>
      </w:pPr>
    </w:p>
    <w:p w:rsidR="00B13583" w:rsidRDefault="00B13583" w:rsidP="00B13583">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B13583" w:rsidRDefault="00B13583" w:rsidP="00B13583">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B13583" w:rsidRDefault="00B13583" w:rsidP="00B13583">
      <w:pPr>
        <w:pStyle w:val="NormalWeb"/>
        <w:spacing w:before="0" w:beforeAutospacing="0" w:after="0" w:afterAutospacing="0"/>
      </w:pPr>
      <w:r>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B13583" w:rsidRDefault="00B13583" w:rsidP="00B13583">
      <w:pPr>
        <w:pStyle w:val="NormalWeb"/>
        <w:spacing w:before="0" w:beforeAutospacing="0" w:after="0" w:afterAutospacing="0"/>
      </w:pPr>
      <w:r>
        <w:rPr>
          <w:noProof/>
        </w:rPr>
        <w:lastRenderedPageBreak/>
        <w:drawing>
          <wp:inline distT="0" distB="0" distL="0" distR="0" wp14:anchorId="781F28FE" wp14:editId="5E749507">
            <wp:extent cx="2433920" cy="428628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7237" cy="4292124"/>
                    </a:xfrm>
                    <a:prstGeom prst="rect">
                      <a:avLst/>
                    </a:prstGeom>
                  </pic:spPr>
                </pic:pic>
              </a:graphicData>
            </a:graphic>
          </wp:inline>
        </w:drawing>
      </w:r>
    </w:p>
    <w:p w:rsidR="00B13583" w:rsidRDefault="00B13583" w:rsidP="00B13583">
      <w:pPr>
        <w:pStyle w:val="NormalWeb"/>
        <w:spacing w:before="0" w:beforeAutospacing="0" w:after="0" w:afterAutospacing="0"/>
      </w:pPr>
      <w:r>
        <w:t xml:space="preserve">Fig. 13.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B13583" w:rsidRDefault="00B13583" w:rsidP="00B13583">
      <w:pPr>
        <w:pStyle w:val="NormalWeb"/>
        <w:spacing w:before="0" w:beforeAutospacing="0" w:after="0" w:afterAutospacing="0"/>
      </w:pPr>
    </w:p>
    <w:p w:rsidR="00B13583" w:rsidRDefault="00B13583" w:rsidP="00B13583">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B13583" w:rsidRDefault="00B13583" w:rsidP="00B13583">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B13583" w:rsidRDefault="00B13583" w:rsidP="00B13583">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B13583" w:rsidRDefault="00B13583" w:rsidP="00B13583">
      <w:pPr>
        <w:pStyle w:val="NormalWeb"/>
        <w:spacing w:before="0" w:beforeAutospacing="0" w:after="0" w:afterAutospacing="0"/>
      </w:pPr>
      <w:r>
        <w:rPr>
          <w:noProof/>
        </w:rPr>
        <w:lastRenderedPageBreak/>
        <w:drawing>
          <wp:inline distT="0" distB="0" distL="0" distR="0" wp14:anchorId="39861804" wp14:editId="68542F90">
            <wp:extent cx="5161402" cy="3310176"/>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1790" cy="3368145"/>
                    </a:xfrm>
                    <a:prstGeom prst="rect">
                      <a:avLst/>
                    </a:prstGeom>
                  </pic:spPr>
                </pic:pic>
              </a:graphicData>
            </a:graphic>
          </wp:inline>
        </w:drawing>
      </w:r>
    </w:p>
    <w:p w:rsidR="00B13583" w:rsidRDefault="00B13583" w:rsidP="00B13583">
      <w:pPr>
        <w:pStyle w:val="NormalWeb"/>
        <w:spacing w:before="0" w:beforeAutospacing="0" w:after="0" w:afterAutospacing="0"/>
      </w:pPr>
      <w:r>
        <w:t xml:space="preserve">Fig. 14. The Creation Stone of </w:t>
      </w:r>
      <w:proofErr w:type="spellStart"/>
      <w:r>
        <w:t>Doanama</w:t>
      </w:r>
      <w:proofErr w:type="spellEnd"/>
      <w:r>
        <w:t xml:space="preserve">, with a </w:t>
      </w:r>
      <w:r w:rsidRPr="00EF2318">
        <w:rPr>
          <w:i/>
        </w:rPr>
        <w:t>Máma</w:t>
      </w:r>
      <w:r>
        <w:t xml:space="preserve"> guarding it while presenting its message. </w:t>
      </w:r>
      <w:hyperlink r:id="rId36" w:history="1">
        <w:r w:rsidRPr="00EA651A">
          <w:rPr>
            <w:rStyle w:val="Hyperlink"/>
          </w:rPr>
          <w:t>http://intermundos.org/en/wp-content/uploads/2009/01/duanama1.jpg</w:t>
        </w:r>
      </w:hyperlink>
    </w:p>
    <w:p w:rsidR="00B13583" w:rsidRDefault="00B13583" w:rsidP="00B13583">
      <w:pPr>
        <w:pStyle w:val="NormalWeb"/>
        <w:spacing w:before="0" w:beforeAutospacing="0" w:after="0" w:afterAutospacing="0"/>
      </w:pPr>
    </w:p>
    <w:p w:rsidR="00B13583" w:rsidRDefault="00B13583" w:rsidP="00B13583">
      <w:pPr>
        <w:pStyle w:val="NormalWeb"/>
        <w:spacing w:before="0" w:beforeAutospacing="0" w:after="0" w:afterAutospacing="0"/>
      </w:pPr>
    </w:p>
    <w:p w:rsidR="00B13583" w:rsidRDefault="00B13583" w:rsidP="00B13583">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B13583" w:rsidRDefault="00B13583" w:rsidP="00B13583">
      <w:pPr>
        <w:pStyle w:val="NormalWeb"/>
        <w:spacing w:before="0" w:beforeAutospacing="0" w:after="0" w:afterAutospacing="0"/>
      </w:pPr>
    </w:p>
    <w:p w:rsidR="00B13583" w:rsidRDefault="00B13583" w:rsidP="00B13583">
      <w:pPr>
        <w:rPr>
          <w:b/>
          <w:bCs/>
        </w:rPr>
      </w:pPr>
      <w:r>
        <w:rPr>
          <w:b/>
        </w:rPr>
        <w:t>MALAYO</w:t>
      </w:r>
    </w:p>
    <w:p w:rsidR="00B13583" w:rsidRPr="003950F5" w:rsidRDefault="00B13583" w:rsidP="00B13583">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B13583" w:rsidRPr="001467AF" w:rsidRDefault="00B13583" w:rsidP="00B13583"/>
    <w:p w:rsidR="00B13583" w:rsidRDefault="00B13583" w:rsidP="00B13583">
      <w:r w:rsidRPr="00D22F42">
        <w:t xml:space="preserve">  </w:t>
      </w:r>
    </w:p>
    <w:p w:rsidR="00B13583" w:rsidRDefault="00B13583" w:rsidP="00B13583">
      <w:r>
        <w:object w:dxaOrig="11526" w:dyaOrig="6485">
          <v:shape id="_x0000_i1027" type="#_x0000_t75" style="width:416pt;height:235pt" o:ole="">
            <v:imagedata r:id="rId37" o:title=""/>
          </v:shape>
          <o:OLEObject Type="Embed" ProgID="Unknown" ShapeID="_x0000_i1027" DrawAspect="Content" ObjectID="_1592901325" r:id="rId38"/>
        </w:object>
      </w:r>
    </w:p>
    <w:p w:rsidR="00B13583" w:rsidRPr="001467AF" w:rsidRDefault="00B13583" w:rsidP="00B13583">
      <w:r>
        <w:t xml:space="preserve">Fig. 15.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B13583" w:rsidRPr="001467AF" w:rsidRDefault="00B13583" w:rsidP="00B13583"/>
    <w:p w:rsidR="00B13583" w:rsidRDefault="00B13583" w:rsidP="00B13583">
      <w:r>
        <w:object w:dxaOrig="10085" w:dyaOrig="6485">
          <v:shape id="_x0000_i1028" type="#_x0000_t75" style="width:504.5pt;height:324pt" o:ole="">
            <v:imagedata r:id="rId39" o:title=""/>
          </v:shape>
          <o:OLEObject Type="Embed" ProgID="Unknown" ShapeID="_x0000_i1028" DrawAspect="Content" ObjectID="_1592901326" r:id="rId40"/>
        </w:object>
      </w:r>
    </w:p>
    <w:p w:rsidR="00B13583" w:rsidRDefault="00B13583" w:rsidP="00B13583"/>
    <w:p w:rsidR="00B13583" w:rsidRDefault="00B13583" w:rsidP="00B13583">
      <w:r>
        <w:t xml:space="preserve">Fig. 16.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1" w:history="1">
        <w:r w:rsidRPr="00567B07">
          <w:rPr>
            <w:rStyle w:val="Hyperlink"/>
          </w:rPr>
          <w:t>http://lostcitytrekcolombia.com/wp-content/uploads/2014/09/lost-city-trek-tour-santa-marta-colombia-expotur-teyuna-tours-travel-best-trek-in-south-america_post_001.jpg</w:t>
        </w:r>
      </w:hyperlink>
    </w:p>
    <w:p w:rsidR="00B13583" w:rsidRDefault="00B13583" w:rsidP="00B13583">
      <w:pPr>
        <w:pStyle w:val="NormalWeb"/>
        <w:shd w:val="clear" w:color="auto" w:fill="FFFFFF"/>
        <w:spacing w:before="120" w:beforeAutospacing="0" w:after="120" w:afterAutospacing="0"/>
      </w:pPr>
    </w:p>
    <w:p w:rsidR="00B13583" w:rsidRDefault="00B13583" w:rsidP="00B13583">
      <w:r>
        <w:object w:dxaOrig="8644" w:dyaOrig="5044">
          <v:shape id="_x0000_i1029" type="#_x0000_t75" style="width:6in;height:252pt" o:ole="">
            <v:imagedata r:id="rId42" o:title=""/>
          </v:shape>
          <o:OLEObject Type="Embed" ProgID="Unknown" ShapeID="_x0000_i1029" DrawAspect="Content" ObjectID="_1592901327" r:id="rId43"/>
        </w:object>
      </w:r>
    </w:p>
    <w:p w:rsidR="00B13583" w:rsidRDefault="00B13583" w:rsidP="00B13583">
      <w:r>
        <w:t xml:space="preserve">Fig. 17. Aerial view showing the altitude and extent of the view-scape of the mountain ranges in the Sierra Nevada de Santa Marta. </w:t>
      </w:r>
      <w:hyperlink r:id="rId44" w:history="1">
        <w:r w:rsidRPr="005105C9">
          <w:rPr>
            <w:rStyle w:val="Hyperlink"/>
          </w:rPr>
          <w:t>https://www</w:t>
        </w:r>
      </w:hyperlink>
      <w:r>
        <w:t>. Google.com.</w:t>
      </w:r>
    </w:p>
    <w:p w:rsidR="00B13583" w:rsidRDefault="00B13583" w:rsidP="00B13583"/>
    <w:p w:rsidR="00B13583" w:rsidRDefault="00B13583" w:rsidP="00B13583"/>
    <w:p w:rsidR="00151F1C" w:rsidRDefault="00151F1C"/>
    <w:sectPr w:rsidR="00151F1C" w:rsidSect="00F072B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583"/>
    <w:rsid w:val="00151F1C"/>
    <w:rsid w:val="005C73C2"/>
    <w:rsid w:val="00B135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2A76516-B618-4407-A904-E96AA5BDF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3583"/>
    <w:pPr>
      <w:spacing w:after="0" w:line="240" w:lineRule="auto"/>
    </w:pPr>
    <w:rPr>
      <w:bCs w:val="0"/>
      <w:color w:val="auto"/>
    </w:rPr>
  </w:style>
  <w:style w:type="paragraph" w:styleId="Heading1">
    <w:name w:val="heading 1"/>
    <w:basedOn w:val="Normal"/>
    <w:link w:val="Heading1Char"/>
    <w:uiPriority w:val="9"/>
    <w:qFormat/>
    <w:rsid w:val="00B13583"/>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unhideWhenUsed/>
    <w:qFormat/>
    <w:rsid w:val="00B1358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1358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3583"/>
    <w:rPr>
      <w:rFonts w:eastAsia="Times New Roman"/>
      <w:b/>
      <w:color w:val="auto"/>
      <w:kern w:val="36"/>
      <w:sz w:val="48"/>
      <w:szCs w:val="48"/>
    </w:rPr>
  </w:style>
  <w:style w:type="character" w:customStyle="1" w:styleId="Heading2Char">
    <w:name w:val="Heading 2 Char"/>
    <w:basedOn w:val="DefaultParagraphFont"/>
    <w:link w:val="Heading2"/>
    <w:uiPriority w:val="9"/>
    <w:rsid w:val="00B13583"/>
    <w:rPr>
      <w:rFonts w:asciiTheme="majorHAnsi" w:eastAsiaTheme="majorEastAsia" w:hAnsiTheme="majorHAnsi" w:cstheme="majorBidi"/>
      <w:bCs w:val="0"/>
      <w:color w:val="2E74B5" w:themeColor="accent1" w:themeShade="BF"/>
      <w:sz w:val="26"/>
      <w:szCs w:val="26"/>
    </w:rPr>
  </w:style>
  <w:style w:type="character" w:customStyle="1" w:styleId="Heading3Char">
    <w:name w:val="Heading 3 Char"/>
    <w:basedOn w:val="DefaultParagraphFont"/>
    <w:link w:val="Heading3"/>
    <w:uiPriority w:val="9"/>
    <w:rsid w:val="00B13583"/>
    <w:rPr>
      <w:rFonts w:asciiTheme="majorHAnsi" w:eastAsiaTheme="majorEastAsia" w:hAnsiTheme="majorHAnsi" w:cstheme="majorBidi"/>
      <w:bCs w:val="0"/>
      <w:color w:val="1F4D78" w:themeColor="accent1" w:themeShade="7F"/>
    </w:rPr>
  </w:style>
  <w:style w:type="paragraph" w:styleId="NoSpacing">
    <w:name w:val="No Spacing"/>
    <w:uiPriority w:val="1"/>
    <w:qFormat/>
    <w:rsid w:val="00B13583"/>
    <w:pPr>
      <w:spacing w:after="0" w:line="240" w:lineRule="auto"/>
    </w:pPr>
    <w:rPr>
      <w:bCs w:val="0"/>
      <w:color w:val="auto"/>
    </w:rPr>
  </w:style>
  <w:style w:type="character" w:customStyle="1" w:styleId="a-size-large">
    <w:name w:val="a-size-large"/>
    <w:basedOn w:val="DefaultParagraphFont"/>
    <w:rsid w:val="00B13583"/>
  </w:style>
  <w:style w:type="character" w:styleId="Strong">
    <w:name w:val="Strong"/>
    <w:uiPriority w:val="22"/>
    <w:qFormat/>
    <w:rsid w:val="00B13583"/>
    <w:rPr>
      <w:b/>
      <w:bCs w:val="0"/>
    </w:rPr>
  </w:style>
  <w:style w:type="paragraph" w:styleId="NormalWeb">
    <w:name w:val="Normal (Web)"/>
    <w:basedOn w:val="Normal"/>
    <w:uiPriority w:val="99"/>
    <w:unhideWhenUsed/>
    <w:rsid w:val="00B13583"/>
    <w:pPr>
      <w:spacing w:before="100" w:beforeAutospacing="1" w:after="100" w:afterAutospacing="1"/>
    </w:pPr>
    <w:rPr>
      <w:rFonts w:eastAsia="Times New Roman"/>
    </w:rPr>
  </w:style>
  <w:style w:type="character" w:styleId="Hyperlink">
    <w:name w:val="Hyperlink"/>
    <w:basedOn w:val="DefaultParagraphFont"/>
    <w:uiPriority w:val="99"/>
    <w:unhideWhenUsed/>
    <w:rsid w:val="00B13583"/>
    <w:rPr>
      <w:color w:val="0000FF"/>
      <w:u w:val="single"/>
    </w:rPr>
  </w:style>
  <w:style w:type="character" w:customStyle="1" w:styleId="mw-headline">
    <w:name w:val="mw-headline"/>
    <w:basedOn w:val="DefaultParagraphFont"/>
    <w:rsid w:val="00B13583"/>
  </w:style>
  <w:style w:type="character" w:styleId="FollowedHyperlink">
    <w:name w:val="FollowedHyperlink"/>
    <w:basedOn w:val="DefaultParagraphFont"/>
    <w:uiPriority w:val="99"/>
    <w:semiHidden/>
    <w:unhideWhenUsed/>
    <w:rsid w:val="00B13583"/>
    <w:rPr>
      <w:color w:val="954F72" w:themeColor="followedHyperlink"/>
      <w:u w:val="single"/>
    </w:rPr>
  </w:style>
  <w:style w:type="character" w:customStyle="1" w:styleId="field-content">
    <w:name w:val="field-content"/>
    <w:basedOn w:val="DefaultParagraphFont"/>
    <w:rsid w:val="00B13583"/>
  </w:style>
  <w:style w:type="character" w:customStyle="1" w:styleId="a">
    <w:name w:val="a"/>
    <w:basedOn w:val="DefaultParagraphFont"/>
    <w:rsid w:val="00B13583"/>
  </w:style>
  <w:style w:type="character" w:customStyle="1" w:styleId="l6">
    <w:name w:val="l6"/>
    <w:basedOn w:val="DefaultParagraphFont"/>
    <w:rsid w:val="00B13583"/>
  </w:style>
  <w:style w:type="character" w:customStyle="1" w:styleId="addmd">
    <w:name w:val="addmd"/>
    <w:basedOn w:val="DefaultParagraphFont"/>
    <w:rsid w:val="00B13583"/>
  </w:style>
  <w:style w:type="character" w:styleId="Emphasis">
    <w:name w:val="Emphasis"/>
    <w:basedOn w:val="DefaultParagraphFont"/>
    <w:uiPriority w:val="20"/>
    <w:qFormat/>
    <w:rsid w:val="00B13583"/>
    <w:rPr>
      <w:i/>
      <w:iCs/>
    </w:rPr>
  </w:style>
  <w:style w:type="character" w:customStyle="1" w:styleId="subfielddata">
    <w:name w:val="subfielddata"/>
    <w:basedOn w:val="DefaultParagraphFont"/>
    <w:rsid w:val="00B13583"/>
  </w:style>
  <w:style w:type="paragraph" w:styleId="BalloonText">
    <w:name w:val="Balloon Text"/>
    <w:basedOn w:val="Normal"/>
    <w:link w:val="BalloonTextChar"/>
    <w:uiPriority w:val="99"/>
    <w:semiHidden/>
    <w:unhideWhenUsed/>
    <w:rsid w:val="00B135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3583"/>
    <w:rPr>
      <w:rFonts w:ascii="Segoe UI" w:hAnsi="Segoe UI" w:cs="Segoe UI"/>
      <w:bCs w:val="0"/>
      <w:color w:val="auto"/>
      <w:sz w:val="18"/>
      <w:szCs w:val="18"/>
    </w:rPr>
  </w:style>
  <w:style w:type="character" w:customStyle="1" w:styleId="geo">
    <w:name w:val="geo"/>
    <w:basedOn w:val="DefaultParagraphFont"/>
    <w:rsid w:val="00B13583"/>
  </w:style>
  <w:style w:type="character" w:customStyle="1" w:styleId="itempublisher">
    <w:name w:val="itempublisher"/>
    <w:basedOn w:val="DefaultParagraphFont"/>
    <w:rsid w:val="00B13583"/>
  </w:style>
  <w:style w:type="character" w:styleId="HTMLCite">
    <w:name w:val="HTML Cite"/>
    <w:basedOn w:val="DefaultParagraphFont"/>
    <w:uiPriority w:val="99"/>
    <w:semiHidden/>
    <w:unhideWhenUsed/>
    <w:rsid w:val="00B13583"/>
    <w:rPr>
      <w:i/>
      <w:iCs/>
    </w:rPr>
  </w:style>
  <w:style w:type="character" w:customStyle="1" w:styleId="reference-text">
    <w:name w:val="reference-text"/>
    <w:basedOn w:val="DefaultParagraphFont"/>
    <w:rsid w:val="00B13583"/>
  </w:style>
  <w:style w:type="paragraph" w:customStyle="1" w:styleId="Default">
    <w:name w:val="Default"/>
    <w:rsid w:val="00B13583"/>
    <w:pPr>
      <w:autoSpaceDE w:val="0"/>
      <w:autoSpaceDN w:val="0"/>
      <w:adjustRightInd w:val="0"/>
      <w:spacing w:after="0" w:line="240" w:lineRule="auto"/>
    </w:pPr>
    <w:rPr>
      <w:bCs w:val="0"/>
    </w:rPr>
  </w:style>
  <w:style w:type="character" w:customStyle="1" w:styleId="capitems">
    <w:name w:val="cap_items"/>
    <w:basedOn w:val="DefaultParagraphFont"/>
    <w:rsid w:val="00B13583"/>
  </w:style>
  <w:style w:type="character" w:customStyle="1" w:styleId="shorttext">
    <w:name w:val="short_text"/>
    <w:basedOn w:val="DefaultParagraphFont"/>
    <w:rsid w:val="00B13583"/>
  </w:style>
  <w:style w:type="character" w:customStyle="1" w:styleId="mw-editsection">
    <w:name w:val="mw-editsection"/>
    <w:basedOn w:val="DefaultParagraphFont"/>
    <w:rsid w:val="00B13583"/>
  </w:style>
  <w:style w:type="character" w:customStyle="1" w:styleId="mw-editsection-bracket">
    <w:name w:val="mw-editsection-bracket"/>
    <w:basedOn w:val="DefaultParagraphFont"/>
    <w:rsid w:val="00B13583"/>
  </w:style>
  <w:style w:type="character" w:customStyle="1" w:styleId="mw-mmv-title">
    <w:name w:val="mw-mmv-title"/>
    <w:basedOn w:val="DefaultParagraphFont"/>
    <w:rsid w:val="00B13583"/>
  </w:style>
  <w:style w:type="character" w:customStyle="1" w:styleId="notranslate">
    <w:name w:val="notranslate"/>
    <w:basedOn w:val="DefaultParagraphFont"/>
    <w:rsid w:val="00B13583"/>
  </w:style>
  <w:style w:type="character" w:customStyle="1" w:styleId="f">
    <w:name w:val="f"/>
    <w:basedOn w:val="DefaultParagraphFont"/>
    <w:rsid w:val="00B13583"/>
  </w:style>
  <w:style w:type="character" w:customStyle="1" w:styleId="languageicon">
    <w:name w:val="languageicon"/>
    <w:basedOn w:val="DefaultParagraphFont"/>
    <w:rsid w:val="00B13583"/>
  </w:style>
  <w:style w:type="character" w:customStyle="1" w:styleId="nowrap">
    <w:name w:val="nowrap"/>
    <w:basedOn w:val="DefaultParagraphFont"/>
    <w:rsid w:val="00B13583"/>
  </w:style>
  <w:style w:type="character" w:customStyle="1" w:styleId="licensetplattr">
    <w:name w:val="licensetpl_attr"/>
    <w:basedOn w:val="DefaultParagraphFont"/>
    <w:rsid w:val="00B135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8.emf"/><Relationship Id="rId18" Type="http://schemas.openxmlformats.org/officeDocument/2006/relationships/image" Target="media/image12.png"/><Relationship Id="rId26" Type="http://schemas.openxmlformats.org/officeDocument/2006/relationships/hyperlink" Target="https://joshuaproject.net/people_groups/13448/CO" TargetMode="External"/><Relationship Id="rId39" Type="http://schemas.openxmlformats.org/officeDocument/2006/relationships/image" Target="media/image19.emf"/><Relationship Id="rId3" Type="http://schemas.openxmlformats.org/officeDocument/2006/relationships/webSettings" Target="webSettings.xml"/><Relationship Id="rId21"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4" Type="http://schemas.openxmlformats.org/officeDocument/2006/relationships/image" Target="media/image16.png"/><Relationship Id="rId42" Type="http://schemas.openxmlformats.org/officeDocument/2006/relationships/image" Target="media/image20.emf"/><Relationship Id="rId7" Type="http://schemas.openxmlformats.org/officeDocument/2006/relationships/image" Target="media/image4.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s://en.wikipedia.org/wiki/Glottolog" TargetMode="External"/><Relationship Id="rId33" Type="http://schemas.openxmlformats.org/officeDocument/2006/relationships/hyperlink" Target="https://laviebyc.files.wordpress.com/2014/10/image39.jpg" TargetMode="External"/><Relationship Id="rId38" Type="http://schemas.openxmlformats.org/officeDocument/2006/relationships/oleObject" Target="embeddings/oleObject3.bin"/><Relationship Id="rId46"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en.wikipedia.org/wiki/Cambridge_University_Press" TargetMode="External"/><Relationship Id="rId29" Type="http://schemas.openxmlformats.org/officeDocument/2006/relationships/hyperlink" Target="http://tairona.myzen.co.uk/" TargetMode="External"/><Relationship Id="rId41" Type="http://schemas.openxmlformats.org/officeDocument/2006/relationships/hyperlink" Target="http://lostcitytrekcolombia.com/wp-content/uploads/2014/09/lost-city-trek-tour-santa-marta-colombia-expotur-teyuna-tours-travel-best-trek-in-south-america_post_001.jpg"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6.png"/><Relationship Id="rId24" Type="http://schemas.openxmlformats.org/officeDocument/2006/relationships/hyperlink" Target="http://glottolog.org/resource/languoid/id/kank1244" TargetMode="External"/><Relationship Id="rId32" Type="http://schemas.openxmlformats.org/officeDocument/2006/relationships/image" Target="media/image15.png"/><Relationship Id="rId37" Type="http://schemas.openxmlformats.org/officeDocument/2006/relationships/image" Target="media/image18.emf"/><Relationship Id="rId40" Type="http://schemas.openxmlformats.org/officeDocument/2006/relationships/oleObject" Target="embeddings/oleObject4.bin"/><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www.ling.fi/Entradas%20diccionario/Dic=Chibcha.pdf" TargetMode="External"/><Relationship Id="rId28" Type="http://schemas.openxmlformats.org/officeDocument/2006/relationships/hyperlink" Target="http://www.viewfinderpanoramas.org/panoramas.html" TargetMode="External"/><Relationship Id="rId36" Type="http://schemas.openxmlformats.org/officeDocument/2006/relationships/hyperlink" Target="http://intermundos.org/en/wp-content/uploads/2009/01/duanama1.jpg" TargetMode="External"/><Relationship Id="rId10" Type="http://schemas.openxmlformats.org/officeDocument/2006/relationships/hyperlink" Target="https://html2-f.scribdassets.com/5nmwqq7itc4aqx2e/images/6-a5a093175f.jpg" TargetMode="External"/><Relationship Id="rId19" Type="http://schemas.openxmlformats.org/officeDocument/2006/relationships/image" Target="media/image13.gif"/><Relationship Id="rId31" Type="http://schemas.openxmlformats.org/officeDocument/2006/relationships/image" Target="media/image14.png"/><Relationship Id="rId44" Type="http://schemas.openxmlformats.org/officeDocument/2006/relationships/hyperlink" Target="https://www" TargetMode="External"/><Relationship Id="rId4" Type="http://schemas.openxmlformats.org/officeDocument/2006/relationships/image" Target="media/image1.png"/><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hyperlink" Target="http://www.amazon.com/Elder-Brothers-Alan-Ereira/dp/0679743367/ref=tmm_pap_swatch_0?_encoding=UTF8&amp;sr=&amp;qid=" TargetMode="External"/><Relationship Id="rId27" Type="http://schemas.openxmlformats.org/officeDocument/2006/relationships/hyperlink" Target="https://books.google.com/books?id=2YQTHJlt5l4C&amp;pg=PA90" TargetMode="External"/><Relationship Id="rId30" Type="http://schemas.openxmlformats.org/officeDocument/2006/relationships/hyperlink" Target="https://en.wikipedia.org/wiki/Kankuamo" TargetMode="External"/><Relationship Id="rId35" Type="http://schemas.openxmlformats.org/officeDocument/2006/relationships/image" Target="media/image17.png"/><Relationship Id="rId43"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6089</Words>
  <Characters>34711</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2018-07-12T15:37:00Z</dcterms:created>
  <dcterms:modified xsi:type="dcterms:W3CDTF">2018-07-12T15:37:00Z</dcterms:modified>
</cp:coreProperties>
</file>